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B67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09C903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154E4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0C2383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F258DC" w14:textId="03F39F43" w:rsidR="002B50C0" w:rsidRPr="00DE731D" w:rsidRDefault="002B50C0" w:rsidP="00B32A3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D47DE70" w14:textId="4E0F93C5" w:rsidR="008A332F" w:rsidRDefault="002A3F9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92D6BE4" w14:textId="781298EC" w:rsidR="008C6721" w:rsidRPr="002B50C0" w:rsidRDefault="008C6721" w:rsidP="005F4AB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 w:rsidRPr="006458C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6907FD" w:rsidRPr="001E28F4">
        <w:rPr>
          <w:rFonts w:ascii="Arial" w:hAnsi="Arial" w:cs="Arial"/>
          <w:b/>
          <w:color w:val="auto"/>
          <w:sz w:val="24"/>
          <w:szCs w:val="24"/>
        </w:rPr>
        <w:t>I</w:t>
      </w:r>
      <w:r w:rsidR="00B458A7">
        <w:rPr>
          <w:rFonts w:ascii="Arial" w:hAnsi="Arial" w:cs="Arial"/>
          <w:b/>
          <w:color w:val="auto"/>
          <w:sz w:val="24"/>
          <w:szCs w:val="24"/>
        </w:rPr>
        <w:t>I</w:t>
      </w:r>
      <w:r w:rsidR="0051032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510320">
        <w:rPr>
          <w:rFonts w:ascii="Arial" w:hAnsi="Arial" w:cs="Arial"/>
          <w:b/>
          <w:color w:val="auto"/>
          <w:sz w:val="24"/>
          <w:szCs w:val="24"/>
        </w:rPr>
        <w:t>3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E90F7B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CFAA6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7D463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7B5" w14:textId="77777777" w:rsidR="00CA516B" w:rsidRPr="002B50C0" w:rsidRDefault="006907FD" w:rsidP="00EE1B45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Monitorowania Jakości Internetu (SMJI)”   </w:t>
            </w:r>
          </w:p>
        </w:tc>
      </w:tr>
      <w:tr w:rsidR="00CA516B" w:rsidRPr="002B50C0" w14:paraId="55890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B812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048B" w14:textId="77777777"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14:paraId="23862B6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0E98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A9FED" w14:textId="77777777"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14:paraId="05133C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3CD6C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01" w14:textId="77777777"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14:paraId="4FC37C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E6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BB3FD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14:paraId="4E04A582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14:paraId="234E59B3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14:paraId="0FD3E9F8" w14:textId="77777777" w:rsidR="00222D87" w:rsidRPr="00141A92" w:rsidRDefault="00222D87" w:rsidP="00222D87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217758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8EF70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CA8C44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ACDA25" w14:textId="77777777" w:rsidR="00315FE4" w:rsidRDefault="00315FE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17DC83C" w14:textId="016813D0" w:rsidR="00503169" w:rsidRPr="00141A92" w:rsidRDefault="008407B4" w:rsidP="00315FE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22 162 224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,32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</w:t>
            </w:r>
            <w:r>
              <w:rPr>
                <w:rFonts w:ascii="Arial" w:hAnsi="Arial" w:cs="Arial"/>
                <w:sz w:val="18"/>
                <w:szCs w:val="18"/>
              </w:rPr>
              <w:t>- zgodnie z Aneksem nr 3 zawartym 21.06.2023 r.</w:t>
            </w:r>
            <w:r w:rsidR="00315FE4">
              <w:rPr>
                <w:rFonts w:ascii="Arial" w:hAnsi="Arial" w:cs="Arial"/>
                <w:sz w:val="18"/>
                <w:szCs w:val="18"/>
              </w:rPr>
              <w:t xml:space="preserve"> (przed zawarciem aneksu 15 762 224,32 PLN 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705EE7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625A6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97ED8" w14:textId="77777777" w:rsidR="00315FE4" w:rsidRDefault="00315FE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87A76B3" w14:textId="10CCB362" w:rsidR="00315FE4" w:rsidRDefault="008407B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22 162 224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,32 </w:t>
            </w:r>
            <w:r w:rsidR="00A263AA">
              <w:rPr>
                <w:rFonts w:ascii="Arial" w:hAnsi="Arial" w:cs="Arial"/>
                <w:sz w:val="18"/>
                <w:szCs w:val="18"/>
              </w:rPr>
              <w:t>PLN</w:t>
            </w:r>
            <w:r w:rsidR="002574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27C4">
              <w:rPr>
                <w:rFonts w:ascii="Arial" w:hAnsi="Arial" w:cs="Arial"/>
                <w:sz w:val="18"/>
                <w:szCs w:val="18"/>
              </w:rPr>
              <w:t xml:space="preserve"> zgodnie z Aneksem nr 3 zawartym 21.06.2023 r</w:t>
            </w:r>
            <w:r w:rsidR="0025741B">
              <w:rPr>
                <w:rFonts w:ascii="Arial" w:hAnsi="Arial" w:cs="Arial"/>
                <w:sz w:val="18"/>
                <w:szCs w:val="18"/>
              </w:rPr>
              <w:t>.</w:t>
            </w:r>
            <w:r w:rsidR="00315FE4">
              <w:rPr>
                <w:rFonts w:ascii="Arial" w:hAnsi="Arial" w:cs="Arial"/>
                <w:sz w:val="18"/>
                <w:szCs w:val="18"/>
              </w:rPr>
              <w:t xml:space="preserve"> (przed zawarciem aneksu 15 762 224,32 PLN ) </w:t>
            </w:r>
          </w:p>
          <w:p w14:paraId="075F5C27" w14:textId="180A7F83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54D43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8224B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B7849D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4EE6E" w14:textId="77777777"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14:paraId="7E8F535F" w14:textId="21A91061" w:rsidR="007C260A" w:rsidRDefault="00A263AA" w:rsidP="00A263A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>3</w:t>
            </w:r>
            <w:r w:rsidR="002A3F94" w:rsidRPr="004B3F16">
              <w:rPr>
                <w:rFonts w:ascii="Arial" w:hAnsi="Arial" w:cs="Arial"/>
                <w:sz w:val="18"/>
                <w:szCs w:val="18"/>
              </w:rPr>
              <w:t>1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>.1</w:t>
            </w:r>
            <w:r w:rsidR="002A3F94" w:rsidRPr="004B3F16">
              <w:rPr>
                <w:rFonts w:ascii="Arial" w:hAnsi="Arial" w:cs="Arial"/>
                <w:sz w:val="18"/>
                <w:szCs w:val="18"/>
              </w:rPr>
              <w:t>2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 xml:space="preserve">.2023 r. </w:t>
            </w:r>
            <w:r w:rsidR="007C260A" w:rsidRPr="004B3F16">
              <w:rPr>
                <w:rFonts w:ascii="Arial" w:hAnsi="Arial" w:cs="Arial"/>
                <w:sz w:val="18"/>
                <w:szCs w:val="18"/>
              </w:rPr>
              <w:t>– zgodnie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 z Aneksem nr 2  zawartym </w:t>
            </w:r>
            <w:r w:rsidR="00F065E1">
              <w:rPr>
                <w:rFonts w:ascii="Arial" w:hAnsi="Arial" w:cs="Arial"/>
                <w:sz w:val="18"/>
                <w:szCs w:val="18"/>
              </w:rPr>
              <w:t xml:space="preserve"> w dniu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 31.01.2023 r. </w:t>
            </w:r>
          </w:p>
          <w:p w14:paraId="482BD697" w14:textId="1220E642" w:rsidR="00503169" w:rsidRPr="00503169" w:rsidRDefault="00F065E1" w:rsidP="00F065E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pierwotna data zakończenia realizacji projektu: 30.11.2023 r.)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C3C7A15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247BCD" w14:textId="77777777"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14:paraId="7DAE5131" w14:textId="77777777"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14:paraId="236DD052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4D34A3" w14:textId="77777777" w:rsidTr="00017BB2">
        <w:trPr>
          <w:trHeight w:val="51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6DD95A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C32C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39DFF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D70B890" w14:textId="77777777" w:rsidTr="00017BB2">
        <w:trPr>
          <w:trHeight w:val="893"/>
        </w:trPr>
        <w:tc>
          <w:tcPr>
            <w:tcW w:w="2972" w:type="dxa"/>
          </w:tcPr>
          <w:p w14:paraId="2FE9388B" w14:textId="65CA7973" w:rsidR="00665405" w:rsidRPr="004B3F16" w:rsidRDefault="00B458A7" w:rsidP="000D589C">
            <w:pPr>
              <w:ind w:left="45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75</w:t>
            </w:r>
            <w:r w:rsidR="00E4477E"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65405" w:rsidRPr="004B3F1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230594E" w14:textId="23A22375" w:rsidR="00911235" w:rsidRPr="004B3F16" w:rsidRDefault="00A263AA" w:rsidP="005F4AB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425D82">
              <w:rPr>
                <w:rFonts w:ascii="Arial" w:hAnsi="Arial" w:cs="Arial"/>
                <w:sz w:val="18"/>
                <w:szCs w:val="20"/>
              </w:rPr>
              <w:t>6</w:t>
            </w:r>
            <w:r w:rsidR="00980E6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A365F" w:rsidRPr="004E3F40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4E3F4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D1CC6" w:rsidRPr="004E3F40">
              <w:rPr>
                <w:rFonts w:ascii="Arial" w:hAnsi="Arial" w:cs="Arial"/>
                <w:sz w:val="18"/>
                <w:szCs w:val="20"/>
              </w:rPr>
              <w:t>(</w:t>
            </w:r>
            <w:r w:rsidR="00425D82" w:rsidRPr="004E3F40">
              <w:rPr>
                <w:rFonts w:ascii="Arial" w:hAnsi="Arial" w:cs="Arial"/>
                <w:sz w:val="18"/>
                <w:szCs w:val="20"/>
              </w:rPr>
              <w:t xml:space="preserve">zmniejszenie </w:t>
            </w:r>
            <w:r w:rsidR="00BD0B2E">
              <w:rPr>
                <w:rFonts w:ascii="Arial" w:hAnsi="Arial" w:cs="Arial"/>
                <w:sz w:val="18"/>
                <w:szCs w:val="20"/>
              </w:rPr>
              <w:t xml:space="preserve">wartości </w:t>
            </w:r>
            <w:r w:rsidR="00425D82">
              <w:rPr>
                <w:rFonts w:ascii="Arial" w:hAnsi="Arial" w:cs="Arial"/>
                <w:sz w:val="18"/>
                <w:szCs w:val="20"/>
              </w:rPr>
              <w:t>w stosunku do raportu za I kw. 2023 r. z uwagi na zwiększenie kwoty dofinansowania</w:t>
            </w:r>
            <w:r w:rsidR="006E213F">
              <w:rPr>
                <w:rFonts w:ascii="Arial" w:hAnsi="Arial" w:cs="Arial"/>
                <w:sz w:val="18"/>
                <w:szCs w:val="20"/>
              </w:rPr>
              <w:t xml:space="preserve"> projektu</w:t>
            </w:r>
            <w:r w:rsidR="00CD1CC6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212AF27B" w14:textId="71EFFA70" w:rsidR="00665405" w:rsidRPr="004B3F16" w:rsidRDefault="00665405" w:rsidP="005A365F">
            <w:pPr>
              <w:rPr>
                <w:rFonts w:ascii="Arial" w:hAnsi="Arial" w:cs="Arial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069E808" w14:textId="1E37063D" w:rsidR="00911235" w:rsidRPr="004B3F16" w:rsidRDefault="00A263AA" w:rsidP="00E449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>2.</w:t>
            </w:r>
            <w:r w:rsidR="00CB7BEA"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25D82">
              <w:rPr>
                <w:rFonts w:ascii="Arial" w:hAnsi="Arial" w:cs="Arial"/>
                <w:sz w:val="18"/>
                <w:szCs w:val="20"/>
              </w:rPr>
              <w:t xml:space="preserve">5,9 </w:t>
            </w:r>
            <w:r w:rsidR="00CB7BEA" w:rsidRPr="004B3F16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25D82">
              <w:rPr>
                <w:rFonts w:ascii="Arial" w:hAnsi="Arial" w:cs="Arial"/>
                <w:sz w:val="18"/>
                <w:szCs w:val="20"/>
              </w:rPr>
              <w:t xml:space="preserve">(zmniejszenie </w:t>
            </w:r>
            <w:r w:rsidR="00BD0B2E">
              <w:rPr>
                <w:rFonts w:ascii="Arial" w:hAnsi="Arial" w:cs="Arial"/>
                <w:sz w:val="18"/>
                <w:szCs w:val="20"/>
              </w:rPr>
              <w:t xml:space="preserve">wartości </w:t>
            </w:r>
            <w:r w:rsidR="00425D82">
              <w:rPr>
                <w:rFonts w:ascii="Arial" w:hAnsi="Arial" w:cs="Arial"/>
                <w:sz w:val="18"/>
                <w:szCs w:val="20"/>
              </w:rPr>
              <w:t>w stosunku do raportu za I kw. 2023 r. z uwagi na zwiększenie kwoty dofinansowania)</w:t>
            </w:r>
          </w:p>
          <w:p w14:paraId="07A52530" w14:textId="59915178" w:rsidR="00A263AA" w:rsidRPr="004B3F16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590675F" w14:textId="77777777" w:rsidR="00A263AA" w:rsidRPr="004B3F16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6FDA858B" w14:textId="77777777" w:rsidR="00907F6D" w:rsidRPr="004B3F16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D422420" w14:textId="734BE072" w:rsidR="002553C6" w:rsidRPr="004B3F16" w:rsidRDefault="00CD1CC6" w:rsidP="00B6309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5,8</w:t>
            </w:r>
            <w:r w:rsidR="00EE01E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553C6" w:rsidRPr="004B3F16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9C1ABE">
              <w:rPr>
                <w:rFonts w:ascii="Arial" w:hAnsi="Arial" w:cs="Arial"/>
                <w:sz w:val="18"/>
                <w:szCs w:val="20"/>
              </w:rPr>
              <w:t xml:space="preserve">(zmniejszenie </w:t>
            </w:r>
            <w:r w:rsidR="00BD0B2E">
              <w:rPr>
                <w:rFonts w:ascii="Arial" w:hAnsi="Arial" w:cs="Arial"/>
                <w:sz w:val="18"/>
                <w:szCs w:val="20"/>
              </w:rPr>
              <w:t xml:space="preserve">wartości </w:t>
            </w:r>
            <w:r w:rsidR="009C1ABE">
              <w:rPr>
                <w:rFonts w:ascii="Arial" w:hAnsi="Arial" w:cs="Arial"/>
                <w:sz w:val="18"/>
                <w:szCs w:val="20"/>
              </w:rPr>
              <w:t>w stosunku do raportu za I kw. 2023</w:t>
            </w:r>
            <w:r w:rsidR="00BD0B2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C1ABE">
              <w:rPr>
                <w:rFonts w:ascii="Arial" w:hAnsi="Arial" w:cs="Arial"/>
                <w:sz w:val="18"/>
                <w:szCs w:val="20"/>
              </w:rPr>
              <w:t xml:space="preserve">r. z uwagi odstąpienie od Umowy z Wykonawcą </w:t>
            </w:r>
            <w:r w:rsidR="00EE01E7">
              <w:rPr>
                <w:rFonts w:ascii="Arial" w:hAnsi="Arial" w:cs="Arial"/>
                <w:sz w:val="18"/>
                <w:szCs w:val="20"/>
              </w:rPr>
              <w:t>dot</w:t>
            </w:r>
            <w:r w:rsidR="006E213F">
              <w:rPr>
                <w:rFonts w:ascii="Arial" w:hAnsi="Arial" w:cs="Arial"/>
                <w:sz w:val="18"/>
                <w:szCs w:val="20"/>
              </w:rPr>
              <w:t>.</w:t>
            </w:r>
            <w:r w:rsidR="00EE01E7">
              <w:rPr>
                <w:rFonts w:ascii="Arial" w:hAnsi="Arial" w:cs="Arial"/>
                <w:sz w:val="18"/>
                <w:szCs w:val="20"/>
              </w:rPr>
              <w:t xml:space="preserve"> realizacji </w:t>
            </w:r>
            <w:r w:rsidR="009C1ABE">
              <w:rPr>
                <w:rFonts w:ascii="Arial" w:hAnsi="Arial" w:cs="Arial"/>
                <w:sz w:val="18"/>
                <w:szCs w:val="20"/>
              </w:rPr>
              <w:t xml:space="preserve">zamówienia głównego) </w:t>
            </w:r>
          </w:p>
        </w:tc>
      </w:tr>
    </w:tbl>
    <w:p w14:paraId="48655D74" w14:textId="77777777"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3BF0F9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C7107F" w14:textId="77777777"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pPr w:leftFromText="141" w:rightFromText="141" w:vertAnchor="text" w:tblpXSpec="right" w:tblpY="1"/>
        <w:tblOverlap w:val="never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740"/>
        <w:gridCol w:w="2976"/>
      </w:tblGrid>
      <w:tr w:rsidR="004350B8" w:rsidRPr="002B50C0" w14:paraId="1E56F614" w14:textId="77777777" w:rsidTr="00C032F9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D0816D" w14:textId="77777777" w:rsidR="004350B8" w:rsidRPr="00141A92" w:rsidRDefault="00F76777" w:rsidP="00C03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01E94D" w14:textId="77777777" w:rsidR="004350B8" w:rsidRPr="00141A92" w:rsidRDefault="00CA516B" w:rsidP="00C03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FD303" w14:textId="77777777" w:rsidR="004350B8" w:rsidRPr="00141A92" w:rsidRDefault="00CA516B" w:rsidP="00C03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40" w:type="dxa"/>
            <w:shd w:val="clear" w:color="auto" w:fill="D0CECE" w:themeFill="background2" w:themeFillShade="E6"/>
          </w:tcPr>
          <w:p w14:paraId="132F0218" w14:textId="77777777" w:rsidR="004350B8" w:rsidRPr="00141A92" w:rsidRDefault="00CA516B" w:rsidP="00C03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0D700AB2" w14:textId="77777777" w:rsidR="004350B8" w:rsidRPr="00141A92" w:rsidRDefault="00CA516B" w:rsidP="00C03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14:paraId="22EF6182" w14:textId="77777777" w:rsidTr="00C032F9">
        <w:tc>
          <w:tcPr>
            <w:tcW w:w="2127" w:type="dxa"/>
          </w:tcPr>
          <w:p w14:paraId="092B2593" w14:textId="77777777" w:rsidR="002553C6" w:rsidRPr="00105E4A" w:rsidRDefault="002553C6" w:rsidP="00C032F9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>Rozstrzygnięcie postępowania przetargowego przeprowadzonego przez Zamawiającego na realizację e-usługi, za pomocą SMJI -  podpisanie Umowy z wybranym Wykonawcą.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6BE" w14:textId="1722995D" w:rsidR="002553C6" w:rsidRPr="00105E4A" w:rsidRDefault="001E28F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105E4A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4839F5A8" w14:textId="6C1F2305" w:rsidR="001D7C30" w:rsidRPr="00105E4A" w:rsidRDefault="001C745E" w:rsidP="00C032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05-2022</w:t>
            </w:r>
          </w:p>
        </w:tc>
        <w:tc>
          <w:tcPr>
            <w:tcW w:w="1740" w:type="dxa"/>
          </w:tcPr>
          <w:p w14:paraId="729217AD" w14:textId="152A882A" w:rsidR="002553C6" w:rsidRPr="00105E4A" w:rsidRDefault="00E32ABE" w:rsidP="00C032F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12- </w:t>
            </w:r>
            <w:r w:rsidR="00955278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2022 </w:t>
            </w:r>
          </w:p>
        </w:tc>
        <w:tc>
          <w:tcPr>
            <w:tcW w:w="2976" w:type="dxa"/>
          </w:tcPr>
          <w:p w14:paraId="6509F972" w14:textId="4857860A" w:rsidR="00955278" w:rsidRPr="004B3F16" w:rsidRDefault="00955278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Osiągnięty -</w:t>
            </w:r>
          </w:p>
          <w:p w14:paraId="2F132264" w14:textId="3F4CE638" w:rsidR="00955278" w:rsidRPr="004B3F16" w:rsidRDefault="00C76862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955278" w:rsidRPr="004B3F16">
              <w:rPr>
                <w:rFonts w:ascii="Arial" w:hAnsi="Arial" w:cs="Arial"/>
                <w:sz w:val="18"/>
                <w:szCs w:val="18"/>
              </w:rPr>
              <w:t xml:space="preserve">jest efektem kumulacji kilku czynników tj.: </w:t>
            </w:r>
          </w:p>
          <w:p w14:paraId="0C1B1951" w14:textId="5E7ED064" w:rsidR="00955278" w:rsidRPr="004B3F16" w:rsidRDefault="00955278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1) zidentyfikowania potrzeby doprecyzowania/wprowadzenia zmian o charakterze technicznym w procesie formułowania wymagań na potrzeby przygotowania Opisu Przedmiotu Zamówienia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 xml:space="preserve"> (dalej: OPZ)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06A6FABE" w14:textId="54C7950B" w:rsidR="00955278" w:rsidRPr="004B3F16" w:rsidRDefault="00955278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2) konieczności ponownej analizy i modyfikacji O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>PZ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w związku z szerokim zakresem uwag zgłoszonych podczas Wstępnych konsultacji rynkowych;       </w:t>
            </w:r>
          </w:p>
          <w:p w14:paraId="4EEDF4FC" w14:textId="37FAE88B" w:rsidR="00955278" w:rsidRPr="004B3F16" w:rsidRDefault="00955278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lastRenderedPageBreak/>
              <w:t>3) weryfikacji O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>PZ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przez niezależnego eksperta a w konsekwencji przesunięcia terminu  uruchomienia postępowania;   </w:t>
            </w:r>
          </w:p>
          <w:p w14:paraId="14212814" w14:textId="4F253067" w:rsidR="00E32ABE" w:rsidRPr="004B3F16" w:rsidRDefault="00955278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4) zasad i terminów związanych z 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 xml:space="preserve">przebiegiem </w:t>
            </w:r>
            <w:r w:rsidRPr="004B3F16">
              <w:rPr>
                <w:rFonts w:ascii="Arial" w:hAnsi="Arial" w:cs="Arial"/>
                <w:sz w:val="18"/>
                <w:szCs w:val="18"/>
              </w:rPr>
              <w:t>postępowa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>nia</w:t>
            </w:r>
            <w:r w:rsidR="00981626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6FF3" w:rsidRPr="004B3F16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981626" w:rsidRPr="004B3F16">
              <w:rPr>
                <w:rFonts w:ascii="Arial" w:hAnsi="Arial" w:cs="Arial"/>
                <w:sz w:val="18"/>
                <w:szCs w:val="18"/>
              </w:rPr>
              <w:t>(publikacj</w:t>
            </w:r>
            <w:r w:rsidR="00D15E47" w:rsidRPr="004B3F16">
              <w:rPr>
                <w:rFonts w:ascii="Arial" w:hAnsi="Arial" w:cs="Arial"/>
                <w:sz w:val="18"/>
                <w:szCs w:val="18"/>
              </w:rPr>
              <w:t>a</w:t>
            </w:r>
            <w:r w:rsidR="00981626" w:rsidRPr="004B3F16">
              <w:rPr>
                <w:rFonts w:ascii="Arial" w:hAnsi="Arial" w:cs="Arial"/>
                <w:sz w:val="18"/>
                <w:szCs w:val="18"/>
              </w:rPr>
              <w:t xml:space="preserve"> odpowiedzi na pytania Wykonawców, wezwanie Wykonawcy do wyjaśnień) wymagających</w:t>
            </w:r>
            <w:r w:rsidR="003F0131" w:rsidRPr="004B3F16">
              <w:rPr>
                <w:rFonts w:ascii="Arial" w:hAnsi="Arial" w:cs="Arial"/>
                <w:sz w:val="18"/>
                <w:szCs w:val="18"/>
              </w:rPr>
              <w:t xml:space="preserve"> uwzględniania określonych </w:t>
            </w:r>
            <w:r w:rsidR="00981626" w:rsidRPr="004B3F16">
              <w:rPr>
                <w:rFonts w:ascii="Arial" w:hAnsi="Arial" w:cs="Arial"/>
                <w:sz w:val="18"/>
                <w:szCs w:val="18"/>
              </w:rPr>
              <w:t xml:space="preserve"> ram czasowych</w:t>
            </w:r>
            <w:r w:rsidR="00E32ABE" w:rsidRPr="004B3F16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2454DCB9" w14:textId="77777777" w:rsidR="005E3730" w:rsidRDefault="00B84065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W dniu 31.01.2023 r. zawarto Aneks nr 2 do Porozumienia  o dofinansowanie projektu uwzględniający m.in.</w:t>
            </w:r>
            <w:r w:rsidR="00622093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zmiany terminów osiągnięcia kamieni milowych. </w:t>
            </w:r>
          </w:p>
          <w:p w14:paraId="066DA601" w14:textId="4E79739B" w:rsidR="006E213F" w:rsidRDefault="00991FFA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4409858" w14:textId="7466B0D7" w:rsidR="009C08C6" w:rsidRDefault="009C08C6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dniu 30.06.2023</w:t>
            </w:r>
            <w:r w:rsidR="00D0199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r. Zamawiający odstąpił od Umowy w całości z przyczyn leżących po stronie Wykonawcy, w tym</w:t>
            </w:r>
            <w:r w:rsidR="00D01993">
              <w:rPr>
                <w:rFonts w:ascii="Arial" w:hAnsi="Arial" w:cs="Arial"/>
                <w:sz w:val="18"/>
                <w:szCs w:val="18"/>
              </w:rPr>
              <w:t xml:space="preserve"> m.in.</w:t>
            </w:r>
            <w:r w:rsidR="00DC07D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z uwagi na uniemożliwieni</w:t>
            </w:r>
            <w:r w:rsidR="00D01993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Wykonawcę przeprowadzenia kontroli wykonania Umowy oraz opóźnienia Wykonawcy w wykonaniu przedmiotu Umowy wskazujące na prawdopodobieństwo nieukończenia  przedmiotu Umowy w umówionym czasie.    </w:t>
            </w:r>
          </w:p>
          <w:p w14:paraId="51E3959C" w14:textId="2BBE4397" w:rsidR="00E32ABE" w:rsidRPr="004B3F16" w:rsidRDefault="00D01993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powyższym opracowano Plan Naprawczy</w:t>
            </w:r>
            <w:r w:rsidR="00DC07DF">
              <w:rPr>
                <w:rFonts w:ascii="Arial" w:hAnsi="Arial" w:cs="Arial"/>
                <w:sz w:val="18"/>
                <w:szCs w:val="18"/>
              </w:rPr>
              <w:t xml:space="preserve"> dla projektu. Wskazany plan uwzględnia wybór nowego W</w:t>
            </w:r>
            <w:r w:rsidR="00B63093">
              <w:rPr>
                <w:rFonts w:ascii="Arial" w:hAnsi="Arial" w:cs="Arial"/>
                <w:sz w:val="18"/>
                <w:szCs w:val="18"/>
              </w:rPr>
              <w:t>ykonawcy</w:t>
            </w:r>
            <w:r w:rsidR="00DC07DF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1FFA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2ABE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05025" w:rsidRPr="00AD6573" w14:paraId="169AEE83" w14:textId="77777777" w:rsidTr="00C032F9">
        <w:tc>
          <w:tcPr>
            <w:tcW w:w="2127" w:type="dxa"/>
          </w:tcPr>
          <w:p w14:paraId="340A0F12" w14:textId="74F4C166" w:rsidR="00605025" w:rsidRPr="00AD6573" w:rsidRDefault="00605025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Podpisanie Umowy Gwarancyjnej (2-lata) i realizacja działań Wykonawcy  w okresie gwarancyjnym.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E9BA" w14:textId="1203EA57" w:rsidR="00605025" w:rsidRDefault="00605025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35434349" w14:textId="45E7EB00" w:rsidR="00605025" w:rsidRDefault="00605025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05-2022  </w:t>
            </w:r>
          </w:p>
        </w:tc>
        <w:tc>
          <w:tcPr>
            <w:tcW w:w="1740" w:type="dxa"/>
          </w:tcPr>
          <w:p w14:paraId="707922A2" w14:textId="109BBCBD" w:rsidR="00605025" w:rsidRPr="00AD6573" w:rsidRDefault="00605025" w:rsidP="00C032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32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12-2022  </w:t>
            </w:r>
          </w:p>
        </w:tc>
        <w:tc>
          <w:tcPr>
            <w:tcW w:w="2976" w:type="dxa"/>
          </w:tcPr>
          <w:p w14:paraId="698B1DF6" w14:textId="77777777" w:rsidR="00605025" w:rsidRDefault="00605025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D15E47">
              <w:rPr>
                <w:rFonts w:ascii="Arial" w:hAnsi="Arial" w:cs="Arial"/>
                <w:sz w:val="18"/>
                <w:szCs w:val="18"/>
              </w:rPr>
              <w:t xml:space="preserve">Osiągnięty- </w:t>
            </w:r>
          </w:p>
          <w:p w14:paraId="19094EAC" w14:textId="77777777" w:rsidR="00605025" w:rsidRDefault="00605025" w:rsidP="00C032F9">
            <w:pPr>
              <w:pStyle w:val="Tekstprzypisudolnego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t</w:t>
            </w:r>
            <w:r w:rsidRPr="00D15E47">
              <w:rPr>
                <w:rFonts w:asciiTheme="minorBidi" w:hAnsiTheme="minorBidi"/>
                <w:sz w:val="18"/>
                <w:szCs w:val="18"/>
              </w:rPr>
              <w:t>ermin</w:t>
            </w:r>
            <w:r>
              <w:rPr>
                <w:rFonts w:asciiTheme="minorBidi" w:hAnsiTheme="minorBidi"/>
                <w:sz w:val="18"/>
                <w:szCs w:val="18"/>
              </w:rPr>
              <w:t>y</w:t>
            </w:r>
            <w:r w:rsidRPr="00D15E47">
              <w:rPr>
                <w:rFonts w:asciiTheme="minorBidi" w:hAnsiTheme="minorBidi"/>
                <w:sz w:val="18"/>
                <w:szCs w:val="18"/>
              </w:rPr>
              <w:t xml:space="preserve"> dla tego Kamienia Milowego są tożsame z terminami  pierwszego Kamienia Milowego: „Rozstrzygnięcie postępowania przetargowego przeprowadzonego przez Zamawiającego na realizację e-usługi, za pomocą SMJI -  podpisanie Umowy z wybranym Wykonawcą” bowiem określenie szczegółowych świadczeń gwarancyjnych i sposobu ich wypełniania nastąpi</w:t>
            </w:r>
            <w:r>
              <w:rPr>
                <w:rFonts w:asciiTheme="minorBidi" w:hAnsiTheme="minorBidi"/>
                <w:sz w:val="18"/>
                <w:szCs w:val="18"/>
              </w:rPr>
              <w:t xml:space="preserve">ło </w:t>
            </w:r>
            <w:r w:rsidRPr="00D15E47">
              <w:rPr>
                <w:rFonts w:asciiTheme="minorBidi" w:hAnsiTheme="minorBidi"/>
                <w:sz w:val="18"/>
                <w:szCs w:val="18"/>
              </w:rPr>
              <w:t xml:space="preserve">  na tym etapie.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  <w:p w14:paraId="151BC9F8" w14:textId="77777777" w:rsidR="00605025" w:rsidRDefault="00605025" w:rsidP="00C032F9">
            <w:pPr>
              <w:pStyle w:val="Tekstprzypisudolnego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W związku z powyższym  opóźnienie w osiągnieciu pierwszego kamienienia milowego  w efekcie skutkowało przesunięciem  terminu  osiągniecia wskazanego kamienia milowego. </w:t>
            </w:r>
          </w:p>
          <w:p w14:paraId="661FEC62" w14:textId="77777777" w:rsidR="00605025" w:rsidRDefault="00605025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30.06.2023 r. Zamawiający odstąpił od Umowy w całości z przyczyn leżących po stronie Wykonawcy, w tym m.in.  z uwagi na uniemożliwienie przez Wykonawcę przeprowadzenia kontroli wykonania Umowy oraz opóźnienia Wykonawcy w wykonaniu przedmiotu Umowy wskazujące na prawdopodobieństwo nieukończenia  przedmiotu Umowy w umówionym czasie.    </w:t>
            </w:r>
          </w:p>
          <w:p w14:paraId="72328165" w14:textId="71BC5BC4" w:rsidR="00605025" w:rsidRPr="00924150" w:rsidRDefault="00605025" w:rsidP="00C032F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powyższym opracowano Plan Naprawczy dla projektu. Wskazany plan uwzględnia wybór nowego Wykonawcy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oraz aktualizacje OZPI z uwagi konieczność implementacji zmian wynikających z nowych uwarunkowań.</w:t>
            </w:r>
          </w:p>
        </w:tc>
      </w:tr>
      <w:tr w:rsidR="00160084" w:rsidRPr="00AD6573" w14:paraId="0D8F8C48" w14:textId="77777777" w:rsidTr="00C032F9">
        <w:tc>
          <w:tcPr>
            <w:tcW w:w="2127" w:type="dxa"/>
          </w:tcPr>
          <w:p w14:paraId="0DB34A85" w14:textId="48DC197B" w:rsidR="00160084" w:rsidRPr="00AD6573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Realizacja Produktów Systemu e-usługi (sprzętowych i programowych,  dokumentacji technicznej, instrukcji eksploatacji, kodów źródłowych itd.) i  przygotowanie systemu do testów akceptacyjnych przeprowadzanych  przez niezależny Podmiot – protokół przekazania.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81EC" w14:textId="686DEB06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230AF7A7" w14:textId="5B4F3F75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1740" w:type="dxa"/>
          </w:tcPr>
          <w:p w14:paraId="76CB8EFE" w14:textId="77777777" w:rsidR="00160084" w:rsidRPr="00AD6573" w:rsidRDefault="00160084" w:rsidP="00C032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6D0A45C0" w14:textId="77777777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3E22B9F5" w14:textId="77777777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jest efektem:</w:t>
            </w:r>
          </w:p>
          <w:p w14:paraId="7A39917E" w14:textId="5544B25C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Odstąpienia od Umowy z Wykonawcą zamówienia głównego</w:t>
            </w:r>
          </w:p>
        </w:tc>
      </w:tr>
      <w:tr w:rsidR="007A3B60" w:rsidRPr="00AD6573" w14:paraId="1300E141" w14:textId="77777777" w:rsidTr="00C032F9">
        <w:tc>
          <w:tcPr>
            <w:tcW w:w="2127" w:type="dxa"/>
          </w:tcPr>
          <w:p w14:paraId="790CE084" w14:textId="03F3A85D" w:rsidR="007A3B60" w:rsidRPr="00AD6573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Wykonawcę miejsc instalacji elementów Systemu e-usługi w  rzeczywistych sieciach przedsiębiorców telekomunikacyjnych i w punktach wymiany ruchu międzyoperatorskiego (EXP) – podpisanie  Umów z wybranymi Przedsiębiorcami.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1F9C" w14:textId="358EA92A" w:rsidR="007A3B6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EDFA705" w14:textId="59CD0E2E" w:rsidR="007A3B60" w:rsidRDefault="00DE73FC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A3B60">
              <w:rPr>
                <w:rFonts w:ascii="Arial" w:hAnsi="Arial" w:cs="Arial"/>
                <w:sz w:val="18"/>
                <w:szCs w:val="18"/>
              </w:rPr>
              <w:t xml:space="preserve">-2023 </w:t>
            </w:r>
          </w:p>
        </w:tc>
        <w:tc>
          <w:tcPr>
            <w:tcW w:w="1740" w:type="dxa"/>
          </w:tcPr>
          <w:p w14:paraId="651754B0" w14:textId="77777777" w:rsidR="007A3B60" w:rsidRPr="00AD6573" w:rsidRDefault="007A3B60" w:rsidP="00C032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3D92E68B" w14:textId="77777777" w:rsidR="007A3B60" w:rsidRPr="0092415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924150">
              <w:rPr>
                <w:rFonts w:ascii="Arial" w:hAnsi="Arial" w:cs="Arial"/>
                <w:sz w:val="18"/>
                <w:szCs w:val="18"/>
              </w:rPr>
              <w:t xml:space="preserve">W trakcie  realizacji </w:t>
            </w:r>
          </w:p>
          <w:p w14:paraId="47A3263B" w14:textId="77777777" w:rsidR="007A3B6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924150">
              <w:rPr>
                <w:rFonts w:ascii="Arial" w:hAnsi="Arial" w:cs="Arial"/>
                <w:sz w:val="18"/>
                <w:szCs w:val="18"/>
              </w:rPr>
              <w:t>Opóźnienie jest efektem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B18D71A" w14:textId="58FE8710" w:rsidR="007A3B60" w:rsidRPr="00924150" w:rsidRDefault="007A3B60" w:rsidP="00C032F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Odstąpienia od Umowy z Wykonawcą zamówienia głównego, </w:t>
            </w:r>
          </w:p>
        </w:tc>
      </w:tr>
      <w:tr w:rsidR="007A3B60" w:rsidRPr="00AD6573" w14:paraId="5C06D19D" w14:textId="77777777" w:rsidTr="00C032F9">
        <w:tc>
          <w:tcPr>
            <w:tcW w:w="2127" w:type="dxa"/>
          </w:tcPr>
          <w:p w14:paraId="5D0A70C4" w14:textId="77777777" w:rsidR="007A3B60" w:rsidRPr="00AD6573" w:rsidRDefault="007A3B60" w:rsidP="00C032F9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Systemu e-usługi w modelu laboratoryjnym  </w:t>
            </w:r>
          </w:p>
          <w:p w14:paraId="7494F939" w14:textId="77777777" w:rsidR="007A3B60" w:rsidRPr="00AD6573" w:rsidRDefault="007A3B60" w:rsidP="00C032F9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(wszystkie niezbędne komponenty sprzętowe i programowe)  </w:t>
            </w:r>
          </w:p>
          <w:p w14:paraId="2229CF23" w14:textId="122A00BD" w:rsidR="007A3B60" w:rsidRPr="00AD6573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przeprowadzenie na tym modelu I Fazy Testów Akceptacyjnych – raport z  testów Fazy 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3C1F" w14:textId="706AFE0A" w:rsidR="007A3B60" w:rsidRPr="00AD6573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3F9B32E6" w14:textId="53A0CC5A" w:rsidR="007A3B6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06-2023 </w:t>
            </w:r>
          </w:p>
        </w:tc>
        <w:tc>
          <w:tcPr>
            <w:tcW w:w="1740" w:type="dxa"/>
          </w:tcPr>
          <w:p w14:paraId="3FFC7FE4" w14:textId="77777777" w:rsidR="007A3B60" w:rsidRPr="00AD6573" w:rsidRDefault="007A3B60" w:rsidP="00C032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5ACC8950" w14:textId="5D6E7E13" w:rsidR="007A3B6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realizacji:</w:t>
            </w:r>
          </w:p>
          <w:p w14:paraId="73BC9C20" w14:textId="77777777" w:rsidR="007A3B6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jest efektem</w:t>
            </w:r>
          </w:p>
          <w:p w14:paraId="54C31B9A" w14:textId="25BE5E34" w:rsidR="007A3B60" w:rsidRPr="0092415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Odstąpienia od Umowy z Wykonawcą zamówienia głównego.  </w:t>
            </w:r>
          </w:p>
        </w:tc>
      </w:tr>
      <w:tr w:rsidR="007A3B60" w:rsidRPr="00AD6573" w14:paraId="555D703E" w14:textId="77777777" w:rsidTr="00C032F9">
        <w:tc>
          <w:tcPr>
            <w:tcW w:w="2127" w:type="dxa"/>
          </w:tcPr>
          <w:p w14:paraId="76A6BF70" w14:textId="6EBBE266" w:rsidR="007A3B60" w:rsidRPr="00AD6573" w:rsidRDefault="007A3B60" w:rsidP="00C032F9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Przygotowanie, konfiguracja i instalacja Systemu e-usługi w modelu  eksploatacyjnym (w ograniczonym zakresie tj. instalacja sprzętu w jednym  punkcie wymiany ruchu międzyoperatorskiego oraz u 8 wybranych przedsiębiorców telekomunikacyjnych) i przeprowadzenie na tym modelu  II Fazy Testów Akceptacyjnych – protokoły instalacji komponentów  sprzętowych i raport z testów Fazy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2C1D" w14:textId="38E9480F" w:rsidR="007A3B6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25A83B44" w14:textId="687E3B97" w:rsidR="007A3B6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08-2023  </w:t>
            </w:r>
          </w:p>
        </w:tc>
        <w:tc>
          <w:tcPr>
            <w:tcW w:w="1740" w:type="dxa"/>
          </w:tcPr>
          <w:p w14:paraId="41F65461" w14:textId="77777777" w:rsidR="007A3B60" w:rsidRPr="00AD6573" w:rsidRDefault="007A3B60" w:rsidP="00C032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220FDB51" w14:textId="4DC10F62" w:rsidR="007A3B60" w:rsidRDefault="007A3B60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160084" w:rsidRPr="00AD6573" w14:paraId="463BE5BE" w14:textId="77777777" w:rsidTr="00C032F9">
        <w:tc>
          <w:tcPr>
            <w:tcW w:w="2127" w:type="dxa"/>
          </w:tcPr>
          <w:p w14:paraId="547C77EA" w14:textId="77777777" w:rsidR="00160084" w:rsidRPr="00AD6573" w:rsidRDefault="00160084" w:rsidP="00C032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Wybór przez Zamawiającego Podmiotu Eksperckiego (Audytora) do realizacji kilku Faz obiektywnych testów akceptacyjnych poszczególnych  modułów e-usługi i całości Systemu (tzw. Niezależnej Strony Trzeciej) –  podpisanie 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Umowy z wybranym Podmiotem.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34FB" w14:textId="39B86FE2" w:rsidR="00160084" w:rsidRPr="00AD6573" w:rsidRDefault="00160084" w:rsidP="00C032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D2A6D62" w14:textId="7BE4F970" w:rsidR="00160084" w:rsidRPr="00AD6573" w:rsidRDefault="007A3B60" w:rsidP="00C032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160084">
              <w:rPr>
                <w:rFonts w:ascii="Arial" w:hAnsi="Arial" w:cs="Arial"/>
                <w:sz w:val="18"/>
                <w:szCs w:val="18"/>
              </w:rPr>
              <w:t xml:space="preserve">-2023 </w:t>
            </w:r>
          </w:p>
        </w:tc>
        <w:tc>
          <w:tcPr>
            <w:tcW w:w="1740" w:type="dxa"/>
          </w:tcPr>
          <w:p w14:paraId="7FB3072A" w14:textId="77777777" w:rsidR="00160084" w:rsidRPr="00AD6573" w:rsidRDefault="00160084" w:rsidP="00C032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1226C9CD" w14:textId="23F86B32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  <w:r w:rsidRPr="00924150">
              <w:rPr>
                <w:rFonts w:asciiTheme="minorBidi" w:hAnsiTheme="minorBidi"/>
                <w:sz w:val="18"/>
                <w:szCs w:val="18"/>
              </w:rPr>
              <w:t xml:space="preserve">W trakcie realizacji – </w:t>
            </w:r>
          </w:p>
          <w:p w14:paraId="70F43E3C" w14:textId="0C7F1D03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  <w:r w:rsidRPr="00924150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 xml:space="preserve">Opóźnienie jest efektem: </w:t>
            </w:r>
          </w:p>
          <w:p w14:paraId="7EFE4749" w14:textId="7BA0B662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  <w:r w:rsidRPr="00924150">
              <w:rPr>
                <w:rFonts w:asciiTheme="minorBidi" w:hAnsiTheme="minorBidi"/>
                <w:sz w:val="18"/>
                <w:szCs w:val="18"/>
              </w:rPr>
              <w:t>1) potrzeby ustalenia z Instytucją Pośredniczącą  zastosowania właściwego trybu wszczęcia postępowania o udzielenie zamówienia publicznego,</w:t>
            </w:r>
          </w:p>
          <w:p w14:paraId="5A0BA3C6" w14:textId="08549DC3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  <w:r w:rsidRPr="00924150">
              <w:rPr>
                <w:rFonts w:asciiTheme="minorBidi" w:hAnsiTheme="minorBidi"/>
                <w:sz w:val="18"/>
                <w:szCs w:val="18"/>
              </w:rPr>
              <w:t xml:space="preserve">2)  konieczności analizy dotychczasowych zamówień  pod kątem tożsamości funkcjonalnej, przedmiotowej  oraz podmiotowej </w:t>
            </w:r>
            <w:r w:rsidRPr="00924150">
              <w:rPr>
                <w:rFonts w:asciiTheme="minorBidi" w:hAnsiTheme="minorBidi"/>
                <w:sz w:val="18"/>
                <w:szCs w:val="18"/>
              </w:rPr>
              <w:lastRenderedPageBreak/>
              <w:t xml:space="preserve">(bez względu na źródło finansowania)  w celu ustalenia   właściwego trybu wszczęcia postępowania w sprawie udzielania zamówienia publicznego </w:t>
            </w:r>
          </w:p>
          <w:p w14:paraId="3AA73040" w14:textId="4F28303A" w:rsidR="00160084" w:rsidRPr="00924150" w:rsidRDefault="00160084" w:rsidP="00C032F9">
            <w:pPr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</w:pPr>
            <w:r w:rsidRPr="00924150">
              <w:rPr>
                <w:rFonts w:asciiTheme="minorBidi" w:hAnsiTheme="minorBidi"/>
                <w:sz w:val="18"/>
                <w:szCs w:val="18"/>
              </w:rPr>
              <w:t xml:space="preserve">\Ogłoszenie </w:t>
            </w:r>
            <w:r w:rsidRPr="00924150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 xml:space="preserve">o zamówieniu nr BA.WZP.26.16.2023  na Audyt dokumentacji SMJI opublikowano 21 marca 2023 r. </w:t>
            </w:r>
          </w:p>
          <w:p w14:paraId="0C597A38" w14:textId="4A9C9AE7" w:rsidR="00160084" w:rsidRPr="00924150" w:rsidRDefault="00160084" w:rsidP="00C032F9">
            <w:pPr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</w:pPr>
            <w:r w:rsidRPr="00924150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 xml:space="preserve">Zgodnie z ww. ogłoszeniem </w:t>
            </w:r>
          </w:p>
          <w:p w14:paraId="4E7D3D5E" w14:textId="1FCA4860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  <w:r w:rsidRPr="00924150">
              <w:rPr>
                <w:rFonts w:asciiTheme="minorBidi" w:hAnsiTheme="minorBidi"/>
                <w:sz w:val="18"/>
                <w:szCs w:val="18"/>
              </w:rPr>
              <w:t xml:space="preserve">Zamawiający przewiduje realizację poszczególnych zadań dotyczących audytu dokumentacji w okresie od 1 września do 15 listopada 2023 r czyli na etapie III fazy testów akceptacyjnych oraz odbioru końcowego. </w:t>
            </w:r>
          </w:p>
          <w:p w14:paraId="1F688A6E" w14:textId="77777777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  <w:r w:rsidRPr="00924150">
              <w:rPr>
                <w:rFonts w:asciiTheme="minorBidi" w:hAnsiTheme="minorBidi"/>
                <w:sz w:val="18"/>
                <w:szCs w:val="18"/>
              </w:rPr>
              <w:t xml:space="preserve">W związku z powyższym zaistniałe opóźnienie nie stanowi zagrożenia  dla osiągnięcia celu projektu. </w:t>
            </w:r>
          </w:p>
          <w:p w14:paraId="6D454AF5" w14:textId="2D1BBA54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</w:p>
          <w:p w14:paraId="6AA247D6" w14:textId="16AAFAC9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  <w:r w:rsidRPr="00924150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 xml:space="preserve">Ogłoszenie o wyborze  najkorzystniejszej oferty opublikowania 18.04.2023 r. </w:t>
            </w:r>
            <w:r w:rsidRPr="00924150">
              <w:rPr>
                <w:rFonts w:asciiTheme="minorBidi" w:hAnsiTheme="minorBidi"/>
                <w:iCs/>
                <w:sz w:val="18"/>
                <w:szCs w:val="18"/>
              </w:rPr>
              <w:t xml:space="preserve">Z uwagi na odstąpienie od Umowy z Wykonawcą  zamówienia głównego, </w:t>
            </w:r>
            <w:r w:rsidRPr="00924150">
              <w:rPr>
                <w:rFonts w:asciiTheme="minorBidi" w:hAnsiTheme="minorBidi"/>
                <w:sz w:val="18"/>
                <w:szCs w:val="18"/>
              </w:rPr>
              <w:t xml:space="preserve">wstrzymano proces zawarcia umowy.   </w:t>
            </w:r>
          </w:p>
          <w:p w14:paraId="46297897" w14:textId="77777777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</w:p>
          <w:p w14:paraId="560198D2" w14:textId="77777777" w:rsidR="00160084" w:rsidRPr="00924150" w:rsidRDefault="00160084" w:rsidP="00C032F9">
            <w:pPr>
              <w:rPr>
                <w:rFonts w:asciiTheme="minorBidi" w:hAnsiTheme="minorBidi"/>
                <w:sz w:val="18"/>
                <w:szCs w:val="18"/>
              </w:rPr>
            </w:pPr>
          </w:p>
          <w:p w14:paraId="7518748B" w14:textId="696154DD" w:rsidR="00160084" w:rsidRPr="00924150" w:rsidRDefault="00160084" w:rsidP="00C032F9">
            <w:pPr>
              <w:rPr>
                <w:rFonts w:asciiTheme="minorBidi" w:hAnsiTheme="minorBidi"/>
                <w:color w:val="0070C0"/>
                <w:sz w:val="18"/>
                <w:szCs w:val="18"/>
              </w:rPr>
            </w:pPr>
          </w:p>
        </w:tc>
      </w:tr>
      <w:tr w:rsidR="00160084" w:rsidRPr="00AD6573" w14:paraId="04B48DED" w14:textId="77777777" w:rsidTr="00C032F9">
        <w:tc>
          <w:tcPr>
            <w:tcW w:w="2127" w:type="dxa"/>
          </w:tcPr>
          <w:p w14:paraId="5FA061A8" w14:textId="77777777" w:rsidR="00160084" w:rsidRPr="00AD6573" w:rsidRDefault="00160084" w:rsidP="00C032F9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Przygotowanie i konfiguracja i instalacja Systemu e-usługi do testów w  rzeczywistych sieciach teleinformatycznych (w pełnym zakresie tj.  </w:t>
            </w:r>
          </w:p>
          <w:p w14:paraId="26CF6451" w14:textId="77777777" w:rsidR="00160084" w:rsidRPr="00AD6573" w:rsidRDefault="00160084" w:rsidP="00C032F9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instalacja wszystkich komponentów sprzętowych w dwóch EXP i u 20  przedsiębiorców telekomunikacyjnych na terenie całej Polski i  przeprowadzenie na tym modelu Testów Akceptacyjnych III Fazy –  protokoły instalacji komponentów sprzętowych i raport z testów Fazy III.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3BAF" w14:textId="67A467ED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32 osoby</w:t>
            </w:r>
          </w:p>
          <w:p w14:paraId="5726949F" w14:textId="77777777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16 kobiet</w:t>
            </w:r>
          </w:p>
          <w:p w14:paraId="7E206EE6" w14:textId="77777777" w:rsidR="00160084" w:rsidRPr="00AD6573" w:rsidRDefault="00160084" w:rsidP="00C032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16 kobiet </w:t>
            </w:r>
          </w:p>
        </w:tc>
        <w:tc>
          <w:tcPr>
            <w:tcW w:w="1289" w:type="dxa"/>
          </w:tcPr>
          <w:p w14:paraId="3D4B7746" w14:textId="513573DC" w:rsidR="00160084" w:rsidRPr="00AD6573" w:rsidRDefault="00160084" w:rsidP="00C032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10-2023  </w:t>
            </w:r>
          </w:p>
        </w:tc>
        <w:tc>
          <w:tcPr>
            <w:tcW w:w="1740" w:type="dxa"/>
          </w:tcPr>
          <w:p w14:paraId="132B8CE0" w14:textId="77777777" w:rsidR="00160084" w:rsidRPr="00AD6573" w:rsidRDefault="00160084" w:rsidP="00C032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08C83C0E" w14:textId="77777777" w:rsidR="00160084" w:rsidRPr="00AD6573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160084" w:rsidRPr="00AD6573" w14:paraId="496D515F" w14:textId="77777777" w:rsidTr="00C032F9">
        <w:trPr>
          <w:trHeight w:val="3513"/>
        </w:trPr>
        <w:tc>
          <w:tcPr>
            <w:tcW w:w="2127" w:type="dxa"/>
          </w:tcPr>
          <w:p w14:paraId="1DB5705A" w14:textId="77777777" w:rsidR="00160084" w:rsidRPr="00AD6573" w:rsidRDefault="00160084" w:rsidP="00C032F9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Odbiór końcowy Systemu e-usługi przez Zamawiającego (komponentów  sprzętowych, komponentów programowych, dokumentacji  </w:t>
            </w:r>
          </w:p>
          <w:p w14:paraId="54A3E976" w14:textId="77777777" w:rsidR="00160084" w:rsidRPr="00AD6573" w:rsidRDefault="00160084" w:rsidP="00C032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powykonawczej, kodów źródłowych, bibliotek, praw autorskich, licencji  standardowego oprogramowania). Przekazanie Zamawiającemu  dokumentu gwarancji – protokół odbioru końcowego.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399F" w14:textId="77777777" w:rsidR="00160084" w:rsidRPr="00AD6573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14:paraId="4DEF55DD" w14:textId="77777777" w:rsidR="00160084" w:rsidRPr="00AD6573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KPI 2 = 1 </w:t>
            </w:r>
          </w:p>
          <w:p w14:paraId="4E3246A7" w14:textId="77777777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  <w:p w14:paraId="60306D0E" w14:textId="77777777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7- 1 rejestr</w:t>
            </w:r>
          </w:p>
          <w:p w14:paraId="759ED883" w14:textId="77777777" w:rsidR="00160084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8-21 teraflopsów</w:t>
            </w:r>
          </w:p>
          <w:p w14:paraId="71BDD59A" w14:textId="5D7DA701" w:rsidR="00160084" w:rsidRPr="00AD6573" w:rsidRDefault="00160084" w:rsidP="00C032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9- 21 TB </w:t>
            </w:r>
          </w:p>
        </w:tc>
        <w:tc>
          <w:tcPr>
            <w:tcW w:w="1289" w:type="dxa"/>
          </w:tcPr>
          <w:p w14:paraId="1AB85861" w14:textId="77777777" w:rsidR="00160084" w:rsidRPr="00AD6573" w:rsidRDefault="00160084" w:rsidP="00C032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740" w:type="dxa"/>
          </w:tcPr>
          <w:p w14:paraId="2D233637" w14:textId="77777777" w:rsidR="00160084" w:rsidRPr="00E32ABE" w:rsidRDefault="00160084" w:rsidP="00C032F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3AE39F91" w14:textId="0ED6AF77" w:rsidR="00160084" w:rsidRPr="00AD6573" w:rsidRDefault="00160084" w:rsidP="00C032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</w:tbl>
    <w:p w14:paraId="6BB0990A" w14:textId="431A9EB6" w:rsidR="00141A92" w:rsidRPr="00AD6573" w:rsidRDefault="00C032F9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textWrapping" w:clear="all"/>
      </w:r>
      <w:r w:rsidR="00CF2E64"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D6573" w14:paraId="2CF0E34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C015A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FCC91E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4BC3B46" w14:textId="77777777"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43AA8D2" w14:textId="77777777"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96B6991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BD9B05" w14:textId="77777777"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14:paraId="6DD43587" w14:textId="77777777" w:rsidTr="00047D9D">
        <w:tc>
          <w:tcPr>
            <w:tcW w:w="2545" w:type="dxa"/>
          </w:tcPr>
          <w:p w14:paraId="304B5004" w14:textId="77777777"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44978A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1A67849" w14:textId="637ABBA6" w:rsidR="00EE6DBD" w:rsidRPr="00AD6573" w:rsidRDefault="00B37698" w:rsidP="009241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256 250</w:t>
            </w:r>
            <w:r w:rsidR="00924150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0A61454A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</w:p>
        </w:tc>
        <w:tc>
          <w:tcPr>
            <w:tcW w:w="2268" w:type="dxa"/>
          </w:tcPr>
          <w:p w14:paraId="50ABE74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090CD5F2" w14:textId="77777777" w:rsidTr="00AD6573">
        <w:trPr>
          <w:trHeight w:val="723"/>
        </w:trPr>
        <w:tc>
          <w:tcPr>
            <w:tcW w:w="2545" w:type="dxa"/>
          </w:tcPr>
          <w:p w14:paraId="011678BA" w14:textId="77777777"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</w:t>
            </w:r>
          </w:p>
          <w:p w14:paraId="562234A3" w14:textId="77777777"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14:paraId="794A2C7A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D9932C4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1701" w:type="dxa"/>
          </w:tcPr>
          <w:p w14:paraId="693D5926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91FFBC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658A1BEF" w14:textId="77777777" w:rsidTr="00047D9D">
        <w:tc>
          <w:tcPr>
            <w:tcW w:w="2545" w:type="dxa"/>
          </w:tcPr>
          <w:p w14:paraId="4C786820" w14:textId="77777777"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423F6AD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15F2A46E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701" w:type="dxa"/>
          </w:tcPr>
          <w:p w14:paraId="189AE023" w14:textId="77777777" w:rsidR="00EE6DBD" w:rsidRPr="00AD6573" w:rsidRDefault="009C47BF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8955FD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77CA9AD5" w14:textId="77777777" w:rsidTr="00047D9D">
        <w:tc>
          <w:tcPr>
            <w:tcW w:w="2545" w:type="dxa"/>
          </w:tcPr>
          <w:p w14:paraId="7E5E8A72" w14:textId="508DD99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niebędących pracownikami IT, objętych wsparciem szkoleniowym </w:t>
            </w:r>
            <w:r w:rsidR="00E81CCC">
              <w:rPr>
                <w:rFonts w:ascii="Arial" w:hAnsi="Arial" w:cs="Arial"/>
                <w:sz w:val="18"/>
                <w:szCs w:val="18"/>
              </w:rPr>
              <w:t>–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 ogółem</w:t>
            </w:r>
          </w:p>
        </w:tc>
        <w:tc>
          <w:tcPr>
            <w:tcW w:w="1278" w:type="dxa"/>
          </w:tcPr>
          <w:p w14:paraId="0BF22377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63473D02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1701" w:type="dxa"/>
          </w:tcPr>
          <w:p w14:paraId="3EFC5915" w14:textId="77777777" w:rsidR="009604BA" w:rsidRPr="00AD6573" w:rsidRDefault="001D1061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F24EEC" w14:textId="1F65AA2E" w:rsidR="009604BA" w:rsidRPr="00AD6573" w:rsidRDefault="00107BC0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604BA" w:rsidRPr="00AD6573" w14:paraId="42FAFE4F" w14:textId="77777777" w:rsidTr="00047D9D">
        <w:tc>
          <w:tcPr>
            <w:tcW w:w="2545" w:type="dxa"/>
          </w:tcPr>
          <w:p w14:paraId="32A2DB2F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14:paraId="2CBF7304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47AC2B3B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1701" w:type="dxa"/>
          </w:tcPr>
          <w:p w14:paraId="33035AEA" w14:textId="77777777" w:rsidR="009604BA" w:rsidRPr="00AD6573" w:rsidRDefault="00AD6573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22C38CBD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34B8C7BE" w14:textId="77777777" w:rsidTr="00047D9D">
        <w:tc>
          <w:tcPr>
            <w:tcW w:w="2545" w:type="dxa"/>
          </w:tcPr>
          <w:p w14:paraId="31FAF9C3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14:paraId="044C783F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04ADCA87" w14:textId="52C9542D" w:rsidR="009604BA" w:rsidRPr="00805670" w:rsidRDefault="00805670" w:rsidP="0080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1A3F5504" w14:textId="682D72AB" w:rsidR="009604BA" w:rsidRPr="007124F7" w:rsidRDefault="009604BA" w:rsidP="007124F7">
            <w:pPr>
              <w:pStyle w:val="Akapitzlist"/>
              <w:numPr>
                <w:ilvl w:val="1"/>
                <w:numId w:val="40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AAD483B" w14:textId="78EA5029" w:rsidR="009604BA" w:rsidRPr="00AD6573" w:rsidRDefault="00107BC0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E81CCC" w:rsidRPr="00AD6573" w14:paraId="6DA5E7E9" w14:textId="77777777" w:rsidTr="00047D9D">
        <w:tc>
          <w:tcPr>
            <w:tcW w:w="2545" w:type="dxa"/>
          </w:tcPr>
          <w:p w14:paraId="2DB45A19" w14:textId="548B02DC" w:rsidR="00E81CCC" w:rsidRPr="00AD6573" w:rsidRDefault="00E81CCC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7AF14DEA" w14:textId="7306BF38" w:rsidR="00E81CCC" w:rsidRPr="00AD6573" w:rsidRDefault="00E81CCC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470C3C" w14:textId="502ACA1B" w:rsidR="00E81CCC" w:rsidRDefault="00E81CCC" w:rsidP="0080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EAD27F3" w14:textId="77777777" w:rsidR="00E81CCC" w:rsidRPr="007124F7" w:rsidRDefault="00E81CCC" w:rsidP="007124F7">
            <w:pPr>
              <w:pStyle w:val="Akapitzlist"/>
              <w:numPr>
                <w:ilvl w:val="1"/>
                <w:numId w:val="40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3E25A11" w14:textId="10BC6B7B" w:rsidR="00E81CCC" w:rsidRDefault="00E81CCC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81CCC" w:rsidRPr="00AD6573" w14:paraId="79E4C703" w14:textId="77777777" w:rsidTr="00047D9D">
        <w:tc>
          <w:tcPr>
            <w:tcW w:w="2545" w:type="dxa"/>
          </w:tcPr>
          <w:p w14:paraId="0B4BD49C" w14:textId="56BF4B4E" w:rsidR="00E81CCC" w:rsidRPr="00E81CCC" w:rsidRDefault="00E81CCC" w:rsidP="00AD657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Moc obliczeniowa serwerowni</w:t>
            </w:r>
          </w:p>
        </w:tc>
        <w:tc>
          <w:tcPr>
            <w:tcW w:w="1278" w:type="dxa"/>
          </w:tcPr>
          <w:p w14:paraId="77282ABA" w14:textId="671051D8" w:rsidR="00E81CCC" w:rsidRPr="00E81CCC" w:rsidRDefault="00E81CCC" w:rsidP="006A60AA">
            <w:pPr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Teroflapsy</w:t>
            </w:r>
          </w:p>
        </w:tc>
        <w:tc>
          <w:tcPr>
            <w:tcW w:w="1842" w:type="dxa"/>
          </w:tcPr>
          <w:p w14:paraId="5AFC1B67" w14:textId="302C29A2" w:rsidR="00E81CCC" w:rsidRPr="00E81CCC" w:rsidRDefault="00E81CCC" w:rsidP="00805670">
            <w:pPr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14:paraId="14B425BF" w14:textId="7146E7B7" w:rsidR="00E81CCC" w:rsidRPr="00E81CCC" w:rsidRDefault="00E81CCC" w:rsidP="00E81CCC">
            <w:pPr>
              <w:jc w:val="both"/>
              <w:rPr>
                <w:rFonts w:asciiTheme="minorBidi" w:hAnsiTheme="minorBidi"/>
                <w:sz w:val="18"/>
                <w:szCs w:val="18"/>
                <w:lang w:eastAsia="pl-PL"/>
              </w:rPr>
            </w:pPr>
            <w:r>
              <w:rPr>
                <w:rFonts w:asciiTheme="minorBidi" w:hAnsiTheme="minorBidi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268" w:type="dxa"/>
          </w:tcPr>
          <w:p w14:paraId="5E18D65E" w14:textId="113B941E" w:rsidR="00E81CCC" w:rsidRPr="00E81CCC" w:rsidRDefault="00E81CCC" w:rsidP="00107BC0">
            <w:pPr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0</w:t>
            </w:r>
          </w:p>
        </w:tc>
      </w:tr>
      <w:tr w:rsidR="00E81CCC" w:rsidRPr="00AD6573" w14:paraId="128BC702" w14:textId="77777777" w:rsidTr="00047D9D">
        <w:tc>
          <w:tcPr>
            <w:tcW w:w="2545" w:type="dxa"/>
          </w:tcPr>
          <w:p w14:paraId="5620D0BE" w14:textId="2F29A3DF" w:rsidR="00E81CCC" w:rsidRPr="00E81CCC" w:rsidRDefault="00E81CCC" w:rsidP="00AD657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Przestrzeń dyskowa serwerowni</w:t>
            </w:r>
          </w:p>
        </w:tc>
        <w:tc>
          <w:tcPr>
            <w:tcW w:w="1278" w:type="dxa"/>
          </w:tcPr>
          <w:p w14:paraId="43F4E2CA" w14:textId="02F5B375" w:rsidR="00E81CCC" w:rsidRPr="00E81CCC" w:rsidRDefault="00E81CCC" w:rsidP="006A60AA">
            <w:pPr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4AD4117" w14:textId="0EC17003" w:rsidR="00E81CCC" w:rsidRPr="00E81CCC" w:rsidRDefault="00E81CCC" w:rsidP="00805670">
            <w:pPr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14:paraId="25A6E3CD" w14:textId="150C1265" w:rsidR="00E81CCC" w:rsidRPr="00E81CCC" w:rsidRDefault="00E81CCC" w:rsidP="00E81CCC">
            <w:pPr>
              <w:jc w:val="both"/>
              <w:rPr>
                <w:rFonts w:asciiTheme="minorBidi" w:hAnsiTheme="minorBidi"/>
                <w:sz w:val="18"/>
                <w:szCs w:val="18"/>
                <w:lang w:eastAsia="pl-PL"/>
              </w:rPr>
            </w:pPr>
            <w:r w:rsidRPr="00E81CCC">
              <w:rPr>
                <w:rFonts w:asciiTheme="minorBidi" w:hAnsiTheme="minorBidi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268" w:type="dxa"/>
          </w:tcPr>
          <w:p w14:paraId="0E7DFE27" w14:textId="502F15BD" w:rsidR="00E81CCC" w:rsidRPr="00E81CCC" w:rsidRDefault="00E81CCC" w:rsidP="00107BC0">
            <w:pPr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0</w:t>
            </w:r>
          </w:p>
        </w:tc>
      </w:tr>
    </w:tbl>
    <w:p w14:paraId="516BA771" w14:textId="79C421D7" w:rsidR="007124F7" w:rsidRPr="007124F7" w:rsidRDefault="007124F7" w:rsidP="007124F7">
      <w:pPr>
        <w:pStyle w:val="Nagwek2"/>
        <w:spacing w:before="360" w:after="120"/>
        <w:rPr>
          <w:rFonts w:eastAsiaTheme="minorHAnsi"/>
          <w:sz w:val="18"/>
          <w:szCs w:val="18"/>
        </w:rPr>
      </w:pPr>
      <w:r>
        <w:rPr>
          <w:rFonts w:eastAsiaTheme="minorHAnsi"/>
          <w:color w:val="auto"/>
          <w:sz w:val="18"/>
          <w:szCs w:val="18"/>
        </w:rPr>
        <w:lastRenderedPageBreak/>
        <w:t xml:space="preserve">*Zmiana wartości  wynikająca z aktualizacji OZPI </w:t>
      </w:r>
    </w:p>
    <w:p w14:paraId="2FD3825D" w14:textId="01205BB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7124F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CF7BF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3D08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78DA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3FE8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275A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73D380F" w14:textId="77777777" w:rsidTr="00517F12">
        <w:tc>
          <w:tcPr>
            <w:tcW w:w="2937" w:type="dxa"/>
          </w:tcPr>
          <w:p w14:paraId="74D28A24" w14:textId="77777777"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  <w:r w:rsidR="007A68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4C0A6CC1" w14:textId="77777777"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14:paraId="46FB14A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9555EFC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B29A21E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29C6527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4F8D7B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E14A81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F41FB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D70813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9485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14:paraId="322EF01A" w14:textId="77777777" w:rsidTr="00C6751B">
        <w:tc>
          <w:tcPr>
            <w:tcW w:w="2937" w:type="dxa"/>
          </w:tcPr>
          <w:p w14:paraId="19797F53" w14:textId="77777777" w:rsidR="00C6751B" w:rsidRPr="00DC122E" w:rsidRDefault="00DC122E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Baza danych obejmująca m.in. wyniki pomiarów historycznych i statystyki z pomiarów SMJI</w:t>
            </w:r>
            <w:r w:rsidR="00725708" w:rsidRPr="00DC12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obszarze całego kraju lub wybranych regionach.</w:t>
            </w:r>
            <w:r w:rsidR="000E321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169" w:type="dxa"/>
          </w:tcPr>
          <w:p w14:paraId="65164AD2" w14:textId="225200A0" w:rsidR="00C6751B" w:rsidRPr="007124F7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7124F7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1134" w:type="dxa"/>
          </w:tcPr>
          <w:p w14:paraId="234158EC" w14:textId="77777777" w:rsidR="00C6751B" w:rsidRPr="007124F7" w:rsidRDefault="00843433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7124F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71BBA1C3" w14:textId="77777777" w:rsidR="009C1ABE" w:rsidRDefault="009C1ABE" w:rsidP="009C1A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jest efektem</w:t>
            </w:r>
          </w:p>
          <w:p w14:paraId="10A8BB51" w14:textId="57CD4F9C" w:rsidR="005D39AF" w:rsidRDefault="005D39AF" w:rsidP="005D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Odstąpienia od Umowy z Wykonawcą zamówienia głównego. </w:t>
            </w:r>
          </w:p>
          <w:p w14:paraId="1CFD082A" w14:textId="02ADDA89" w:rsidR="00845656" w:rsidRPr="00845656" w:rsidRDefault="00845656" w:rsidP="00EA27C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A49805B" w14:textId="6CE5D5F5" w:rsidR="00605025" w:rsidRDefault="004C1D48" w:rsidP="00605025">
      <w:pPr>
        <w:pStyle w:val="Tekstkomentarza"/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Cs w:val="18"/>
        </w:rPr>
        <w:t>00 znaków&gt;</w:t>
      </w:r>
      <w:r w:rsidRPr="002D7ADA">
        <w:rPr>
          <w:rFonts w:ascii="Arial" w:hAnsi="Arial" w:cs="Arial"/>
          <w:szCs w:val="18"/>
        </w:rPr>
        <w:t xml:space="preserve"> </w:t>
      </w:r>
    </w:p>
    <w:p w14:paraId="4DBDDBC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1A48E38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A636D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E91C6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97D7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DF04C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6AE23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61FF" w:rsidRPr="00987E82" w14:paraId="289D7E89" w14:textId="77777777" w:rsidTr="00EF2391">
        <w:tc>
          <w:tcPr>
            <w:tcW w:w="2547" w:type="dxa"/>
          </w:tcPr>
          <w:p w14:paraId="70F0B576" w14:textId="77777777" w:rsidR="00F761FF" w:rsidRPr="00345FEC" w:rsidRDefault="00683DE2" w:rsidP="004576B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="004576B6" w:rsidRPr="00345F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D6E55C5" w14:textId="77777777" w:rsidR="00F761FF" w:rsidRPr="00987E82" w:rsidRDefault="004576B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CDD419A" w14:textId="77777777" w:rsidR="00F761FF" w:rsidRPr="00987E82" w:rsidRDefault="004576B6" w:rsidP="00EF2391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F2AA561" w14:textId="77777777" w:rsidR="00710165" w:rsidRPr="00987E82" w:rsidRDefault="00843433" w:rsidP="00EF239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221784E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Punkt Informacyjny ds. Telekomunikacji,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stanie realizacji inwestycji 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telekomunikacyjnych, aktualnych zasobach infrastruktury i jej lokalizacji, warunkach dostępu do infrastruktury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7B5380B0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SMJI 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 przedsiębiorców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D7CE529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B702E3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9AA938F" w14:textId="77777777" w:rsidR="00710165" w:rsidRPr="00987E82" w:rsidRDefault="00710165" w:rsidP="007101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EB8DA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ASDI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5AA6C63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B0F17C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1D10FBE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D6E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RJST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Rejestr Jednostek Samorządu Terytorialnego –dostarcza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prowadzonej działalności telekomunikacyjnej na poziomie samorządów lokalnych w zakresie infrastruktury i zakresie świadczonych usług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5A5995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7CF975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92549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935E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Kontrola i Egzekucja Wykonania Obowiązków Operatorów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kontrolnoadministracyjnych Pre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0EAF52E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770CE0E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41CEE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4F4F81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DF42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CIK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Centrum Informacji Konsumenckiej – dane od osób zainteresowanych, klientów CIK - skargi, uwagi, wnioski dotyczące telekomunikacji (usług, infrastruktury, obrotu urządzeniami)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6412C39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EE70B4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0A90AF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17AE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RPT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Rejestr Przedsiębiorców Telekomunikacyjnych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Przedsiębiorcach Telekomunikacyjnych w kraju wraz z zakresem i parametrach świadczonych przez nich usług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799EA5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06BF7C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7B05AE0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F2E13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WSO2IS/CSU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Centralny Systemu Uwierzytelniania UKE – obsługuje proces uwierzytelniania w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7B6F9AF" w14:textId="43227007" w:rsidR="00710165" w:rsidRPr="00987E82" w:rsidRDefault="00710165" w:rsidP="00B30F3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</w:t>
            </w:r>
            <w:r w:rsidR="00B30F31">
              <w:rPr>
                <w:rFonts w:ascii="Arial" w:hAnsi="Arial" w:cs="Arial"/>
                <w:sz w:val="18"/>
                <w:szCs w:val="18"/>
              </w:rPr>
              <w:t xml:space="preserve"> uzupełnianie się </w:t>
            </w:r>
          </w:p>
          <w:p w14:paraId="01958E5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618231F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C397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PRO Speed Test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wynikach pomiarów zrealizowanych przez klientów usług w celu reklamacji składanym dostawcom usługi IAS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C96812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54E5959A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6A906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8B5D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GEO-PORTAL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Ortofotomapy, Mapy topograficzne, Państwowy Rejestr Nazw Geograficznych i Dane pomiarowe, Numeryczny model terenu, Numeryczny model pokrycia terenu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6F44287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4D1E5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369D1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9E8CE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systemu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dane.gov.pl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69061B2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C00B31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1E379D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6B41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Krajowy Węzeł Identyfikacji Elektronicznej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w przypadku udanego uwierzytelnienia – umożliwia przekazanie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>, w bezpieczny sposób, do systemu DU zestawu danych takiegoż użytkownika (numer identyfikacyjny, imię, nazwisko, nazwisko  panieńskie, data urodzenia, miejsce urodzenia, płeć, adres +dodatkowe dane techniczne)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7F838B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8A4943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CD672E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038E0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Portalu Web Komisji UE (EC)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[Mapowanie usług szerokopasmowych w UE (Mapping of Broadband Services in Europe, EC, w tym w 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zakresie e- usługi czyli dostępu do informacji o jakości usług IAS (Internet Access Service)] dane w 3 kategoriach dla „Quality of Service" (QoS):</w:t>
            </w:r>
          </w:p>
          <w:p w14:paraId="556C17D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2EDAFAD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1D5768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1531C96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20847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6C7DADA3" w14:textId="77777777" w:rsidR="00F761FF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7F48CCA" w14:textId="77777777" w:rsidR="00795C3B" w:rsidRDefault="00795C3B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53723" w14:textId="6D5F526D" w:rsidR="00160084" w:rsidRPr="00FF6101" w:rsidRDefault="00795C3B" w:rsidP="00FF6101">
            <w:pPr>
              <w:autoSpaceDE w:val="0"/>
              <w:autoSpaceDN w:val="0"/>
              <w:rPr>
                <w:rFonts w:asciiTheme="minorBidi" w:hAnsiTheme="minorBidi"/>
                <w:color w:val="000000"/>
                <w:sz w:val="18"/>
                <w:szCs w:val="18"/>
                <w:lang w:eastAsia="pl-PL"/>
              </w:rPr>
            </w:pPr>
            <w:r w:rsidRPr="00FF6101">
              <w:rPr>
                <w:rFonts w:asciiTheme="minorBidi" w:hAnsiTheme="minorBidi"/>
                <w:b/>
                <w:bCs/>
                <w:sz w:val="18"/>
                <w:szCs w:val="18"/>
              </w:rPr>
              <w:t xml:space="preserve">AD-UKE </w:t>
            </w:r>
            <w:r w:rsidRPr="00FF6101">
              <w:rPr>
                <w:rFonts w:asciiTheme="minorBidi" w:hAnsiTheme="minorBidi"/>
                <w:sz w:val="18"/>
                <w:szCs w:val="18"/>
              </w:rPr>
              <w:t>–</w:t>
            </w:r>
            <w:r w:rsidR="00160084" w:rsidRPr="00FF6101">
              <w:rPr>
                <w:rFonts w:asciiTheme="minorBidi" w:hAnsiTheme="minorBidi"/>
                <w:sz w:val="18"/>
                <w:szCs w:val="18"/>
              </w:rPr>
              <w:t>u</w:t>
            </w:r>
            <w:r w:rsidR="00160084" w:rsidRPr="00FF6101">
              <w:rPr>
                <w:rFonts w:asciiTheme="minorBidi" w:hAnsiTheme="minorBidi"/>
                <w:color w:val="000000"/>
                <w:sz w:val="18"/>
                <w:szCs w:val="18"/>
                <w:lang w:eastAsia="pl-PL"/>
              </w:rPr>
              <w:t>dostępnienie</w:t>
            </w:r>
            <w:r w:rsidR="00FF6101" w:rsidRPr="00FF6101">
              <w:rPr>
                <w:rFonts w:asciiTheme="minorBidi" w:hAnsiTheme="minorBidi"/>
                <w:color w:val="000000"/>
                <w:sz w:val="18"/>
                <w:szCs w:val="18"/>
                <w:lang w:eastAsia="pl-PL"/>
              </w:rPr>
              <w:t xml:space="preserve"> systemowi SMJI </w:t>
            </w:r>
            <w:r w:rsidR="00160084" w:rsidRPr="00FF6101">
              <w:rPr>
                <w:rFonts w:asciiTheme="minorBidi" w:hAnsiTheme="minorBidi"/>
                <w:color w:val="000000"/>
                <w:sz w:val="18"/>
                <w:szCs w:val="18"/>
                <w:lang w:eastAsia="pl-PL"/>
              </w:rPr>
              <w:t xml:space="preserve"> tożsamości AD pozwalającej na logowanie do systemu wszystkich użytkowników wewnętrznych UKE.  </w:t>
            </w:r>
          </w:p>
          <w:p w14:paraId="613BB525" w14:textId="77777777" w:rsidR="00160084" w:rsidRPr="00FF6101" w:rsidRDefault="00160084" w:rsidP="00160084">
            <w:pPr>
              <w:rPr>
                <w:rFonts w:asciiTheme="minorBidi" w:hAnsiTheme="minorBidi"/>
                <w:sz w:val="18"/>
                <w:szCs w:val="18"/>
              </w:rPr>
            </w:pPr>
            <w:r w:rsidRPr="00FF6101">
              <w:rPr>
                <w:rFonts w:asciiTheme="minorBidi" w:hAnsiTheme="minorBidi"/>
                <w:sz w:val="18"/>
                <w:szCs w:val="18"/>
              </w:rPr>
              <w:t>Zależność: korzystanie</w:t>
            </w:r>
          </w:p>
          <w:p w14:paraId="4AA13DBC" w14:textId="39471661" w:rsidR="00160084" w:rsidRPr="00FF6101" w:rsidRDefault="00160084" w:rsidP="00FF6101">
            <w:pPr>
              <w:rPr>
                <w:rFonts w:asciiTheme="minorBidi" w:hAnsiTheme="minorBidi"/>
                <w:sz w:val="18"/>
                <w:szCs w:val="18"/>
              </w:rPr>
            </w:pPr>
            <w:r w:rsidRPr="00FF6101">
              <w:rPr>
                <w:rFonts w:asciiTheme="minorBidi" w:hAnsiTheme="minorBidi"/>
                <w:sz w:val="18"/>
                <w:szCs w:val="18"/>
              </w:rPr>
              <w:t>Status:  Integracja przez WS</w:t>
            </w:r>
            <w:r w:rsidR="00FF6101">
              <w:rPr>
                <w:rFonts w:asciiTheme="minorBidi" w:hAnsiTheme="minorBidi"/>
                <w:sz w:val="18"/>
                <w:szCs w:val="18"/>
              </w:rPr>
              <w:t>O2</w:t>
            </w:r>
          </w:p>
          <w:p w14:paraId="02AC574B" w14:textId="30E90208" w:rsidR="00795C3B" w:rsidRPr="00987E82" w:rsidRDefault="00795C3B" w:rsidP="007101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766" w:rsidRPr="00987E82" w14:paraId="4CA8613F" w14:textId="77777777" w:rsidTr="00EF2391">
        <w:tc>
          <w:tcPr>
            <w:tcW w:w="2547" w:type="dxa"/>
          </w:tcPr>
          <w:p w14:paraId="3D0C20A5" w14:textId="77777777" w:rsidR="002E5766" w:rsidRPr="00916610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lastRenderedPageBreak/>
              <w:t>Projekt techniczny powykonawczy SMJI (specyfikacje komponentów</w:t>
            </w:r>
          </w:p>
          <w:p w14:paraId="154D2060" w14:textId="77777777" w:rsidR="002E5766" w:rsidRPr="00916610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sprzętowych i ich konfiguracje, specyfikacje komponentów programowych,</w:t>
            </w:r>
          </w:p>
          <w:p w14:paraId="4ADFD2D3" w14:textId="77777777" w:rsidR="002E5766" w:rsidRPr="00916610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architektura, technologie, wskaźniki jakości i metody ich pomiarów, instrukcje i</w:t>
            </w:r>
          </w:p>
          <w:p w14:paraId="07A7BB3A" w14:textId="77777777" w:rsidR="002E5766" w:rsidRPr="00916610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scenariusze pomiarowe, opis i specyfikacja interfejsów graficznych, zasady</w:t>
            </w:r>
          </w:p>
          <w:p w14:paraId="48C659FD" w14:textId="77777777" w:rsidR="002E5766" w:rsidRPr="00916610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bezpieczeństwa i ochrony danych, instrukcje eksploatacji) oraz wszelka inna</w:t>
            </w:r>
          </w:p>
          <w:p w14:paraId="7C772868" w14:textId="77777777" w:rsidR="002E5766" w:rsidRPr="00916610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dokumentacja wytworzona w ramach Umowy, w tym także protokoły instalacji</w:t>
            </w:r>
          </w:p>
          <w:p w14:paraId="02561466" w14:textId="77777777" w:rsidR="002E5766" w:rsidRPr="00916610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komponentów sprzętowych w sieciach przedsiębiorców telekomunikacyjnych,</w:t>
            </w:r>
          </w:p>
          <w:p w14:paraId="3B592ED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lastRenderedPageBreak/>
              <w:t>w punktach wymiany ruchu międzyoperatorskiego (EXP)</w:t>
            </w:r>
          </w:p>
        </w:tc>
        <w:tc>
          <w:tcPr>
            <w:tcW w:w="1701" w:type="dxa"/>
          </w:tcPr>
          <w:p w14:paraId="67671199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781B1875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28646B3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interoperacyjności, interfejsu API, szczegóły zostaną ustalone na etapie opracowania Analizy Przedwdrożeniowej systemu SMJI.</w:t>
            </w:r>
          </w:p>
          <w:p w14:paraId="34532728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511F31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30BFD72D" w14:textId="77777777" w:rsidTr="00EF2391">
        <w:tc>
          <w:tcPr>
            <w:tcW w:w="2547" w:type="dxa"/>
          </w:tcPr>
          <w:p w14:paraId="72A793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Protokoły odbioru końcowego wraz z przeniesieniem na Zamawiającego</w:t>
            </w:r>
          </w:p>
          <w:p w14:paraId="21C9685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autorskich praw majątkowych do:</w:t>
            </w:r>
          </w:p>
          <w:p w14:paraId="46B423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-komponentów sprzętowych Systemu,</w:t>
            </w:r>
          </w:p>
          <w:p w14:paraId="07B2717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dedykowanego wytworzonego w ramach Umowy oraz</w:t>
            </w:r>
          </w:p>
          <w:p w14:paraId="63B7825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interfejsu Systemu,</w:t>
            </w:r>
          </w:p>
          <w:p w14:paraId="121173C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-dokumentacji Systemu i wszelkich innych dokumentów będących wynikiem</w:t>
            </w:r>
          </w:p>
          <w:p w14:paraId="4294013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realizacji Umowy,</w:t>
            </w:r>
          </w:p>
          <w:p w14:paraId="42FEBBD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-kodów źródłowych oprogramowania dedykowanego Systemu wraz ze</w:t>
            </w:r>
          </w:p>
          <w:p w14:paraId="41784D4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stosownymi prawami i właściwą dokumentacją,</w:t>
            </w:r>
          </w:p>
          <w:p w14:paraId="3F390BB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-Systemu Zgłaszania Błędów (SZB),</w:t>
            </w:r>
          </w:p>
          <w:p w14:paraId="0A830F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-Licencji na wykorzystanie oprogramowania standardowego,</w:t>
            </w:r>
          </w:p>
          <w:p w14:paraId="60E60A17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-Repozytorium Zgłaszania Błędów (RZB)</w:t>
            </w:r>
          </w:p>
          <w:p w14:paraId="741E0B6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pozwalającego rejestrować zgłoszone zdarzenia i błędy i</w:t>
            </w:r>
          </w:p>
          <w:p w14:paraId="3FA8D3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zarządzać ich naprawą,</w:t>
            </w:r>
          </w:p>
          <w:p w14:paraId="4AC2CD7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uruchomienia SMJI w środowisku rzeczywistym,</w:t>
            </w:r>
          </w:p>
          <w:p w14:paraId="2E5221A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instalacji i bezpiecznej eksploatacji Głównego Serwera Systemu</w:t>
            </w:r>
          </w:p>
          <w:p w14:paraId="1FE1FD6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(GSS),</w:t>
            </w:r>
          </w:p>
        </w:tc>
        <w:tc>
          <w:tcPr>
            <w:tcW w:w="1701" w:type="dxa"/>
          </w:tcPr>
          <w:p w14:paraId="3BC41ECE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DDEA75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1C79585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7A552814" w14:textId="77777777" w:rsidTr="00EF2391">
        <w:tc>
          <w:tcPr>
            <w:tcW w:w="2547" w:type="dxa"/>
          </w:tcPr>
          <w:p w14:paraId="4AAE943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Głównych Serwerów Testowych (GST) w punktach</w:t>
            </w:r>
          </w:p>
          <w:p w14:paraId="2679DF8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wymiany ruchu międzyoperatorskiego i bezpiecznej ich eksploatacji</w:t>
            </w:r>
          </w:p>
        </w:tc>
        <w:tc>
          <w:tcPr>
            <w:tcW w:w="1701" w:type="dxa"/>
          </w:tcPr>
          <w:p w14:paraId="2C80D8B8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06D7CB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F91757E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4D5B845B" w14:textId="77777777" w:rsidTr="00EF2391">
        <w:tc>
          <w:tcPr>
            <w:tcW w:w="2547" w:type="dxa"/>
          </w:tcPr>
          <w:p w14:paraId="2FEF882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Serwerów Testowych (ST) instalowanych na routerach</w:t>
            </w:r>
          </w:p>
          <w:p w14:paraId="1346B71B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brzegowych w sieciach przedsiębiorców telekomunikacyjnych</w:t>
            </w:r>
          </w:p>
          <w:p w14:paraId="1AEB3B1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(operatorów i dostawców usług) i ich bezpiecznej eksploatacji</w:t>
            </w:r>
          </w:p>
        </w:tc>
        <w:tc>
          <w:tcPr>
            <w:tcW w:w="1701" w:type="dxa"/>
          </w:tcPr>
          <w:p w14:paraId="4D4772C5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490AC1F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CC0D942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28FE50EC" w14:textId="77777777" w:rsidTr="00EF2391">
        <w:tc>
          <w:tcPr>
            <w:tcW w:w="2547" w:type="dxa"/>
          </w:tcPr>
          <w:p w14:paraId="4AF1668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Modułu Zarządzania Próbnikami</w:t>
            </w:r>
          </w:p>
          <w:p w14:paraId="29F84B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(konfiguracja, generowanie scenariuszy pomiarowych)</w:t>
            </w:r>
          </w:p>
        </w:tc>
        <w:tc>
          <w:tcPr>
            <w:tcW w:w="1701" w:type="dxa"/>
          </w:tcPr>
          <w:p w14:paraId="3564EA8D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B86E41B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0E9EB8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2827F4D" w14:textId="77777777" w:rsidTr="00EF2391">
        <w:tc>
          <w:tcPr>
            <w:tcW w:w="2547" w:type="dxa"/>
          </w:tcPr>
          <w:p w14:paraId="3F7339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Zalecenia eksploatacyjne dla Próbników</w:t>
            </w:r>
          </w:p>
        </w:tc>
        <w:tc>
          <w:tcPr>
            <w:tcW w:w="1701" w:type="dxa"/>
          </w:tcPr>
          <w:p w14:paraId="4268A847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40C815C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B90E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354654BB" w14:textId="77777777" w:rsidTr="00EF2391">
        <w:tc>
          <w:tcPr>
            <w:tcW w:w="2547" w:type="dxa"/>
          </w:tcPr>
          <w:p w14:paraId="735A8C34" w14:textId="77777777" w:rsidR="002E5766" w:rsidRPr="00345FEC" w:rsidRDefault="002E5766" w:rsidP="002E576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 gwarancji wystawiony przez Wykonawcę SMJI</w:t>
            </w:r>
          </w:p>
        </w:tc>
        <w:tc>
          <w:tcPr>
            <w:tcW w:w="1701" w:type="dxa"/>
          </w:tcPr>
          <w:p w14:paraId="73C1A1E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6DBE76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B30AC1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9768436" w14:textId="77777777" w:rsidTr="00EF2391">
        <w:tc>
          <w:tcPr>
            <w:tcW w:w="2547" w:type="dxa"/>
          </w:tcPr>
          <w:p w14:paraId="662D5F2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programistyczny aplikacji API pozwalający uzyskać dostęp do aplikacji</w:t>
            </w:r>
          </w:p>
        </w:tc>
        <w:tc>
          <w:tcPr>
            <w:tcW w:w="1701" w:type="dxa"/>
          </w:tcPr>
          <w:p w14:paraId="75A73C9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BCD6C1D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2B971FA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interfejsu API, szczegóły zostaną ustalone na etapie opracowania Analizy Przedwdrożeniowej systemu SMJI.</w:t>
            </w:r>
          </w:p>
          <w:p w14:paraId="1F562457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6BCF101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7D378172" w14:textId="77777777" w:rsidTr="00EF2391">
        <w:tc>
          <w:tcPr>
            <w:tcW w:w="2547" w:type="dxa"/>
          </w:tcPr>
          <w:p w14:paraId="32BAE51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Stacji Klienckich (laptopów, tabletów, smartfonów)</w:t>
            </w:r>
          </w:p>
        </w:tc>
        <w:tc>
          <w:tcPr>
            <w:tcW w:w="1701" w:type="dxa"/>
          </w:tcPr>
          <w:p w14:paraId="46F32BD3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9E50548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2088DDF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081E7B7C" w14:textId="77777777" w:rsidTr="00EF2391">
        <w:tc>
          <w:tcPr>
            <w:tcW w:w="2547" w:type="dxa"/>
          </w:tcPr>
          <w:p w14:paraId="556DDFA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Głównego Serwera Systemu: Bazy Danych zawierającej Repozytorium Aplikacji Pomiarowych (aktualizacje), wyniki pomiarów zrealizowanych w modelu „Stacja Kliencka-Serwer Pomiarowy/ Główny Serwer Pomiarowy” oraz w modelu „Próbnik -Próbnik”</w:t>
            </w:r>
          </w:p>
        </w:tc>
        <w:tc>
          <w:tcPr>
            <w:tcW w:w="1701" w:type="dxa"/>
          </w:tcPr>
          <w:p w14:paraId="732A29F0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3397CA55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9F951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63EFC3F5" w14:textId="77777777" w:rsidTr="00EF2391">
        <w:tc>
          <w:tcPr>
            <w:tcW w:w="2547" w:type="dxa"/>
          </w:tcPr>
          <w:p w14:paraId="1473FC7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Analityczno-Raportowego (zbieranie i</w:t>
            </w:r>
          </w:p>
          <w:p w14:paraId="40A958D1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analiza danych, możliwości obróbki statystycznej, raportowania i wizualizacji według określonych profili)</w:t>
            </w:r>
          </w:p>
        </w:tc>
        <w:tc>
          <w:tcPr>
            <w:tcW w:w="1701" w:type="dxa"/>
          </w:tcPr>
          <w:p w14:paraId="3BC11FDE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AF06E99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4CFD372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0223F6A7" w14:textId="77777777" w:rsidTr="00EF2391">
        <w:tc>
          <w:tcPr>
            <w:tcW w:w="2547" w:type="dxa"/>
          </w:tcPr>
          <w:p w14:paraId="003D7E7A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graficzny użytkownika e-usługi umożliwiający korzystanie z funkcji interaktywnej mapy</w:t>
            </w:r>
          </w:p>
        </w:tc>
        <w:tc>
          <w:tcPr>
            <w:tcW w:w="1701" w:type="dxa"/>
          </w:tcPr>
          <w:p w14:paraId="5229B415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4EE787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B8FAE70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7EB18847" w14:textId="77777777" w:rsidTr="00345FEC">
        <w:trPr>
          <w:trHeight w:val="9351"/>
        </w:trPr>
        <w:tc>
          <w:tcPr>
            <w:tcW w:w="2547" w:type="dxa"/>
          </w:tcPr>
          <w:p w14:paraId="38BA10CD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Dane wynikowe (pochodzące z obróbki statystycznej, raportowania i wizualizacji według określonych profili)</w:t>
            </w:r>
          </w:p>
        </w:tc>
        <w:tc>
          <w:tcPr>
            <w:tcW w:w="1701" w:type="dxa"/>
          </w:tcPr>
          <w:p w14:paraId="552361CA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6B60A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76760C0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PIT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 przedsiębiorców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13F7722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6E40CA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C72B0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C99D4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ASDI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45A2A2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B512F8C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499D25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27548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KiE dane z wykonywanych postępowań kontrolno- administracyjnych Prezesa UKE wobec przedsiębiorców telekomunikacyjnych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6BE3BC9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AC6504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03B8B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D34D4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CIK - Centrum Informacji Konsumenckiej – dane od osób zainteresowanych, klientów CIK - skargi, uwagi, wnioski dotyczące telekomunikacji (usług, infrastruktury, obrotu urządzeniami)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5747969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069393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FC486F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B5E9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lastRenderedPageBreak/>
              <w:t>SMJI dostarcza do systemu dane.gov.pl prezentację raportów z projektowanej e-usługi cyfrowej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74E7C587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A91B89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3644C0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69A0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Portalu Web Komisji UE (EC) [Mapowanie usług szerokopasmowych w UE (Mapping of Broadband Services in Europe, EC, w tym w zakresie e- usługi czyli dostępu do informacji o jakości usług IAS (Internet Access Service)] dane w 3 kategoriach dla „Quality of Service" (QoS):</w:t>
            </w:r>
          </w:p>
          <w:p w14:paraId="530F58A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0EC7F5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8324BFB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2C99AF9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1EF1A0FA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6B952F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AC48BC" w:rsidRPr="00987E82" w14:paraId="70C1B59F" w14:textId="77777777" w:rsidTr="00EF2391">
        <w:tc>
          <w:tcPr>
            <w:tcW w:w="2547" w:type="dxa"/>
          </w:tcPr>
          <w:p w14:paraId="7BC5F9DC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Certyfikowane raporty, formularze elektroniczne dotyczące realizowania wniosków/skarg klientów usług IAS</w:t>
            </w:r>
          </w:p>
        </w:tc>
        <w:tc>
          <w:tcPr>
            <w:tcW w:w="1701" w:type="dxa"/>
          </w:tcPr>
          <w:p w14:paraId="750F66A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6AE3017E" w14:textId="77777777" w:rsidR="00AC48BC" w:rsidRDefault="00AC48BC" w:rsidP="00AC48BC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1BD2859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4046F9EC" w14:textId="77777777" w:rsidTr="00EF2391">
        <w:tc>
          <w:tcPr>
            <w:tcW w:w="2547" w:type="dxa"/>
          </w:tcPr>
          <w:p w14:paraId="5261860D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Przewodniki opisujące sposoby dostępu klienta (i jego uwierzytelniania przez Regulatora) oraz posługiwanie się interfejsem użytkownika poprzez </w:t>
            </w: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np. e-PUAP (PZ), rejestrację za pomocą adresu e-mail, profil zaufany, czy podpis elektroniczny</w:t>
            </w:r>
          </w:p>
        </w:tc>
        <w:tc>
          <w:tcPr>
            <w:tcW w:w="1701" w:type="dxa"/>
          </w:tcPr>
          <w:p w14:paraId="02609324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11-2023 </w:t>
            </w:r>
          </w:p>
        </w:tc>
        <w:tc>
          <w:tcPr>
            <w:tcW w:w="1843" w:type="dxa"/>
          </w:tcPr>
          <w:p w14:paraId="4DF98D91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9B8C413" w14:textId="77777777" w:rsidR="009B43E9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65B3" w:rsidRPr="00987E82" w14:paraId="405BC95A" w14:textId="77777777" w:rsidTr="00EF2391">
        <w:tc>
          <w:tcPr>
            <w:tcW w:w="2547" w:type="dxa"/>
          </w:tcPr>
          <w:p w14:paraId="23E8C7BF" w14:textId="77777777" w:rsidR="003F65B3" w:rsidRPr="00345FEC" w:rsidRDefault="003F65B3" w:rsidP="003F65B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t>Przewodniki posługiwania się Interfejsem graficznym użytkownika e-usługi, w</w:t>
            </w:r>
          </w:p>
          <w:p w14:paraId="5D51B7CB" w14:textId="3443B9BD" w:rsidR="003F65B3" w:rsidRPr="00345FEC" w:rsidRDefault="003F65B3" w:rsidP="003F65B3">
            <w:pPr>
              <w:spacing w:after="120"/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t>tym korzystanie z funkcji interaktywnej mapy.</w:t>
            </w:r>
          </w:p>
        </w:tc>
        <w:tc>
          <w:tcPr>
            <w:tcW w:w="1701" w:type="dxa"/>
          </w:tcPr>
          <w:p w14:paraId="2304DC3C" w14:textId="0AB6E4DE" w:rsidR="003F65B3" w:rsidRPr="00987E82" w:rsidRDefault="003F65B3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0C81BC72" w14:textId="3E94E068" w:rsidR="003F65B3" w:rsidRPr="00987E82" w:rsidRDefault="003F65B3" w:rsidP="009B43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827224D" w14:textId="27E40780" w:rsidR="003F65B3" w:rsidRDefault="003F65B3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65F91832" w14:textId="77777777" w:rsidTr="00EF2391">
        <w:tc>
          <w:tcPr>
            <w:tcW w:w="2547" w:type="dxa"/>
          </w:tcPr>
          <w:p w14:paraId="7DEEB7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Rejestr publiczny o dostępności i jakości świadczonych usług IAS przez przedsiębiorców telekomunikacyjnych  </w:t>
            </w:r>
          </w:p>
        </w:tc>
        <w:tc>
          <w:tcPr>
            <w:tcW w:w="1701" w:type="dxa"/>
          </w:tcPr>
          <w:p w14:paraId="4A08C1EF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04CB42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BF69039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W ramach rejestru danych publicznych dane.gov.pl udostępnione dane z systemu SMJI szczegóły zostaną ustalone na etapie opracowania Analizy Przedwdrożeniowej systemu SMJI.</w:t>
            </w:r>
          </w:p>
          <w:p w14:paraId="4D07AE1A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AAEFBA7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9B43E9" w:rsidRPr="00987E82" w14:paraId="4766D916" w14:textId="77777777" w:rsidTr="00EF2391">
        <w:tc>
          <w:tcPr>
            <w:tcW w:w="2547" w:type="dxa"/>
          </w:tcPr>
          <w:p w14:paraId="202230E6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Komponenty sprzętowe SMJI: Główny Serwer Systemu (GSS), Główne Serwery</w:t>
            </w:r>
          </w:p>
          <w:p w14:paraId="5ABAAF4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(GST) w instalowane 4 punktach wymiany ruchu EXP, Serwery</w:t>
            </w:r>
          </w:p>
          <w:p w14:paraId="46E270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(ST), Stacje Pomiarowe (SP) – zestawy na każdą delegaturę</w:t>
            </w:r>
          </w:p>
          <w:p w14:paraId="7808DCA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Regulatora, Próbniki (PP) do instalacji w sieci Internet na terenie całego kraju</w:t>
            </w:r>
          </w:p>
          <w:p w14:paraId="0705198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(aż do obszaru powiatu włącznie), urządzenie zapewniające bezpieczeństwo</w:t>
            </w:r>
          </w:p>
          <w:p w14:paraId="69B03E01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Systemu (NGFW), Stanowiska Operacyjne (SO), Stanowiska Administrowania</w:t>
            </w:r>
          </w:p>
          <w:p w14:paraId="2947ABE5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(SA) – duplikowane stanowisko, Stanowiska Analityczno-Raportowe (SAR) –</w:t>
            </w:r>
          </w:p>
          <w:p w14:paraId="3D9A2983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zestaw dla centrali Regulatora.</w:t>
            </w:r>
          </w:p>
        </w:tc>
        <w:tc>
          <w:tcPr>
            <w:tcW w:w="1701" w:type="dxa"/>
          </w:tcPr>
          <w:p w14:paraId="5E375EB4" w14:textId="77777777" w:rsidR="009B43E9" w:rsidRPr="00345FEC" w:rsidRDefault="009B43E9" w:rsidP="009B43E9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0D39109C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EF5C1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82ECA" w:rsidRPr="00987E82" w14:paraId="3919D140" w14:textId="77777777" w:rsidTr="00EF2391">
        <w:tc>
          <w:tcPr>
            <w:tcW w:w="2547" w:type="dxa"/>
          </w:tcPr>
          <w:p w14:paraId="1BC64759" w14:textId="43712804" w:rsidR="00982ECA" w:rsidRPr="00345FEC" w:rsidRDefault="00982ECA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Strona projektu w ramach www.uke.gov.pl , materiały promocyjne, roll-upy, plakaty, ulotki informacyjne dotyczące systemu, filmy informacyje</w:t>
            </w:r>
          </w:p>
        </w:tc>
        <w:tc>
          <w:tcPr>
            <w:tcW w:w="1701" w:type="dxa"/>
          </w:tcPr>
          <w:p w14:paraId="20ABE897" w14:textId="25304041" w:rsidR="00982ECA" w:rsidRPr="00342144" w:rsidRDefault="00982ECA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E06B8BA" w14:textId="77777777" w:rsidR="00982ECA" w:rsidRPr="00987E82" w:rsidRDefault="00982ECA" w:rsidP="009B43E9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2E9A989" w14:textId="77777777" w:rsidR="00982ECA" w:rsidRDefault="00982ECA" w:rsidP="009B4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ECA" w:rsidRPr="00987E82" w14:paraId="69C072A8" w14:textId="77777777" w:rsidTr="00EF2391">
        <w:tc>
          <w:tcPr>
            <w:tcW w:w="2547" w:type="dxa"/>
          </w:tcPr>
          <w:p w14:paraId="5C33826E" w14:textId="3FF30D1D" w:rsidR="00982ECA" w:rsidRDefault="00982ECA" w:rsidP="00982ECA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2ECA">
              <w:rPr>
                <w:rFonts w:ascii="Arial" w:hAnsi="Arial" w:cs="Arial"/>
                <w:sz w:val="18"/>
                <w:szCs w:val="18"/>
              </w:rPr>
              <w:t>Dokumentacja szkoleniowa w tym m.in.</w:t>
            </w:r>
            <w:r>
              <w:rPr>
                <w:rFonts w:ascii="Arial" w:hAnsi="Arial" w:cs="Arial"/>
                <w:sz w:val="18"/>
                <w:szCs w:val="18"/>
              </w:rPr>
              <w:t xml:space="preserve"> : materiały szkoleniowe, listy </w:t>
            </w:r>
            <w:r w:rsidRPr="00982ECA">
              <w:rPr>
                <w:rFonts w:ascii="Arial" w:hAnsi="Arial" w:cs="Arial"/>
                <w:sz w:val="18"/>
                <w:szCs w:val="18"/>
              </w:rPr>
              <w:t>obecności, wyniki testów wiedzy i umiejętności po szkoleniu</w:t>
            </w:r>
          </w:p>
        </w:tc>
        <w:tc>
          <w:tcPr>
            <w:tcW w:w="1701" w:type="dxa"/>
          </w:tcPr>
          <w:p w14:paraId="3F1FA18F" w14:textId="6AD42ED7" w:rsidR="00982ECA" w:rsidRDefault="00982ECA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3B85BE7F" w14:textId="77777777" w:rsidR="00982ECA" w:rsidRPr="00987E82" w:rsidRDefault="00982ECA" w:rsidP="009B43E9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4E9D5EC" w14:textId="77777777" w:rsidR="00982ECA" w:rsidRDefault="00982ECA" w:rsidP="009B43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30FEF4" w14:textId="77777777" w:rsidR="00BB059E" w:rsidRPr="00987E8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3761D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DA34DF" w:rsidRPr="00987E82">
        <w:rPr>
          <w:rFonts w:ascii="Arial" w:hAnsi="Arial" w:cs="Arial"/>
        </w:rPr>
        <w:t xml:space="preserve"> </w:t>
      </w:r>
      <w:r w:rsidR="00B41415" w:rsidRPr="00987E82">
        <w:rPr>
          <w:rFonts w:ascii="Arial" w:hAnsi="Arial" w:cs="Arial"/>
        </w:rPr>
        <w:t xml:space="preserve"> </w:t>
      </w:r>
      <w:r w:rsidR="00DA34DF" w:rsidRPr="00987E82">
        <w:rPr>
          <w:rFonts w:ascii="Arial" w:hAnsi="Arial" w:cs="Arial"/>
          <w:sz w:val="20"/>
          <w:szCs w:val="20"/>
        </w:rPr>
        <w:t>&lt;</w:t>
      </w:r>
      <w:r w:rsidR="00B41415" w:rsidRPr="00987E82">
        <w:rPr>
          <w:rFonts w:ascii="Arial" w:hAnsi="Arial" w:cs="Arial"/>
          <w:sz w:val="20"/>
          <w:szCs w:val="20"/>
        </w:rPr>
        <w:t>maksymalnie 20</w:t>
      </w:r>
      <w:r w:rsidR="00DA34DF" w:rsidRPr="00987E82">
        <w:rPr>
          <w:rFonts w:ascii="Arial" w:hAnsi="Arial" w:cs="Arial"/>
          <w:sz w:val="20"/>
          <w:szCs w:val="20"/>
        </w:rPr>
        <w:t>00 znaków&gt;</w:t>
      </w:r>
    </w:p>
    <w:p w14:paraId="0EB1A4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68C6B49" w14:textId="77777777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011844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B0C394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EFE86C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58551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14:paraId="13F537AB" w14:textId="77777777" w:rsidTr="00D977D6">
        <w:trPr>
          <w:jc w:val="center"/>
        </w:trPr>
        <w:tc>
          <w:tcPr>
            <w:tcW w:w="3265" w:type="dxa"/>
            <w:vAlign w:val="center"/>
          </w:tcPr>
          <w:p w14:paraId="23FC9C79" w14:textId="77777777"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14:paraId="2D0B9657" w14:textId="77777777" w:rsidR="004B7397" w:rsidRPr="00B21490" w:rsidRDefault="00A7162A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0934CEA" w14:textId="03140347" w:rsidR="004B7397" w:rsidRPr="00B21490" w:rsidRDefault="000C2B9B" w:rsidP="005A365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1DFA8786" w14:textId="74CB35C5" w:rsidR="00A7162A" w:rsidRPr="004B3F16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A7162A"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2F2DE357" w14:textId="4EACF3BA" w:rsidR="00A7162A" w:rsidRPr="004B3F16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A7162A"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0E775B46" w14:textId="5617DF07" w:rsidR="004B7397" w:rsidRPr="004B3F16" w:rsidRDefault="00AC6D26" w:rsidP="005A365F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Ryzyko nie uległo zmianie w odniesieniu do poprzedniego okresu sprawozdawczego.   </w:t>
            </w:r>
          </w:p>
        </w:tc>
      </w:tr>
      <w:tr w:rsidR="00D977D6" w:rsidRPr="002B50C0" w14:paraId="01439450" w14:textId="77777777" w:rsidTr="00D977D6">
        <w:trPr>
          <w:jc w:val="center"/>
        </w:trPr>
        <w:tc>
          <w:tcPr>
            <w:tcW w:w="3265" w:type="dxa"/>
            <w:vAlign w:val="center"/>
          </w:tcPr>
          <w:p w14:paraId="4165472E" w14:textId="77777777" w:rsidR="00D977D6" w:rsidRPr="005A365F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14:paraId="6568820E" w14:textId="14224A8D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755244D3" w14:textId="1D802DFB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70274883" w14:textId="5FD4ECBE" w:rsidR="00FC0719" w:rsidRPr="004B3F16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F2391" w:rsidRPr="004B3F16">
              <w:rPr>
                <w:rFonts w:ascii="Arial" w:hAnsi="Arial" w:cs="Arial"/>
                <w:sz w:val="18"/>
                <w:szCs w:val="18"/>
              </w:rPr>
              <w:t xml:space="preserve">Zapewnienie monitoringu  zmian w otoczeniu prawnym i </w:t>
            </w:r>
            <w:r w:rsidR="00A235CB" w:rsidRPr="004B3F16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EF2391" w:rsidRPr="004B3F16">
              <w:rPr>
                <w:rFonts w:ascii="Arial" w:hAnsi="Arial" w:cs="Arial"/>
                <w:sz w:val="18"/>
                <w:szCs w:val="18"/>
              </w:rPr>
              <w:t>komplementarnych projektach</w:t>
            </w:r>
            <w:r w:rsidR="00FC0719" w:rsidRPr="004B3F16">
              <w:rPr>
                <w:rFonts w:ascii="Arial" w:hAnsi="Arial" w:cs="Arial"/>
                <w:sz w:val="18"/>
                <w:szCs w:val="18"/>
              </w:rPr>
              <w:t xml:space="preserve"> oraz  </w:t>
            </w:r>
          </w:p>
          <w:p w14:paraId="2E15BF27" w14:textId="77777777" w:rsidR="00EF2391" w:rsidRPr="004B3F16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wypracowanie ram współpracy z interesariuszami i użytkownikami końcowymi. </w:t>
            </w:r>
          </w:p>
          <w:p w14:paraId="135314DC" w14:textId="49F49401" w:rsidR="0043119B" w:rsidRPr="004B3F16" w:rsidRDefault="00C32E4E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</w:p>
          <w:p w14:paraId="7553FFA7" w14:textId="77777777" w:rsidR="00B03F81" w:rsidRPr="004B3F16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Wypracowanie optymalnego zakresu specyfikacji wymagań i procesów.  </w:t>
            </w:r>
            <w:r w:rsidR="00B03F81" w:rsidRPr="004B3F1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283B1AA" w14:textId="197D4E9F" w:rsidR="00D977D6" w:rsidRPr="004B3F16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poprzedniego okresu sprawozdawczego. 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7397" w:rsidRPr="002B50C0" w14:paraId="76660F7E" w14:textId="77777777" w:rsidTr="00D977D6">
        <w:trPr>
          <w:jc w:val="center"/>
        </w:trPr>
        <w:tc>
          <w:tcPr>
            <w:tcW w:w="3265" w:type="dxa"/>
            <w:vAlign w:val="center"/>
          </w:tcPr>
          <w:p w14:paraId="189D7477" w14:textId="77777777"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14:paraId="6B89C3EF" w14:textId="66859A92" w:rsidR="004B7397" w:rsidRPr="00D977D6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B21490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1F2E90D7" w14:textId="348A7246" w:rsidR="004B7397" w:rsidRPr="00D977D6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52244A89" w14:textId="77777777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 Przeprowadzenie badań potrzeb i użyteczności oraz projektowanie prototypów rozwiązania z użytkownikiem końcowym.  </w:t>
            </w:r>
          </w:p>
          <w:p w14:paraId="554C5477" w14:textId="77777777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Spodziewany efekt: otrzymanie produktów spełniających oczekiwania użytkowników.  </w:t>
            </w:r>
          </w:p>
          <w:p w14:paraId="459814E3" w14:textId="1376FD70" w:rsidR="004B7397" w:rsidRPr="004B3F16" w:rsidRDefault="00CA0764" w:rsidP="00CB5D3C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Od poprzedniego okresu </w:t>
            </w:r>
            <w:r w:rsidR="00CB5D3C">
              <w:rPr>
                <w:rFonts w:ascii="Arial" w:hAnsi="Arial" w:cs="Arial"/>
                <w:sz w:val="18"/>
                <w:szCs w:val="18"/>
              </w:rPr>
              <w:t>ryzyko uległo zwiększeniu.</w:t>
            </w:r>
          </w:p>
        </w:tc>
      </w:tr>
      <w:tr w:rsidR="00B21115" w:rsidRPr="002B50C0" w14:paraId="08559862" w14:textId="77777777" w:rsidTr="00663A0C">
        <w:trPr>
          <w:jc w:val="center"/>
        </w:trPr>
        <w:tc>
          <w:tcPr>
            <w:tcW w:w="3265" w:type="dxa"/>
            <w:vAlign w:val="center"/>
          </w:tcPr>
          <w:p w14:paraId="446D5C78" w14:textId="77777777"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14:paraId="32813FA3" w14:textId="21C0BD36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2373141A" w14:textId="79A94765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10D6F2A7" w14:textId="54525C43" w:rsidR="001C29BB" w:rsidRPr="00B21115" w:rsidRDefault="00C32E4E" w:rsidP="000E05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Ustalenie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>wysokiego priorytetu projektu oraz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t xml:space="preserve"> zbudowanie reprezentatywnej i  decyzyjnej struktury Komitetu </w:t>
            </w:r>
            <w:r w:rsidR="000E05DE">
              <w:rPr>
                <w:rFonts w:ascii="Arial" w:eastAsia="Times New Roman" w:hAnsi="Arial" w:cs="Arial"/>
                <w:sz w:val="18"/>
                <w:szCs w:val="18"/>
              </w:rPr>
              <w:t xml:space="preserve">Sterującego.  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127B5E7" w14:textId="59EA9D2E" w:rsidR="00F66F7A" w:rsidRDefault="00C32E4E" w:rsidP="00223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2232F3">
              <w:rPr>
                <w:rFonts w:ascii="Arial" w:hAnsi="Arial" w:cs="Arial"/>
                <w:sz w:val="18"/>
                <w:szCs w:val="18"/>
              </w:rPr>
              <w:t>realizacja projektu zgodnie z przyjętym harmonogramem.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EEC702" w14:textId="51CC3311" w:rsidR="00B21115" w:rsidRPr="0070337E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2232F3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2232F3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B21115" w:rsidRPr="002B50C0" w14:paraId="19FB83E5" w14:textId="77777777" w:rsidTr="00663A0C">
        <w:trPr>
          <w:jc w:val="center"/>
        </w:trPr>
        <w:tc>
          <w:tcPr>
            <w:tcW w:w="3265" w:type="dxa"/>
            <w:vAlign w:val="center"/>
          </w:tcPr>
          <w:p w14:paraId="56C3965B" w14:textId="77777777"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Nieefektywny sposób zarządzania projektem</w:t>
            </w:r>
          </w:p>
        </w:tc>
        <w:tc>
          <w:tcPr>
            <w:tcW w:w="1697" w:type="dxa"/>
            <w:vAlign w:val="center"/>
          </w:tcPr>
          <w:p w14:paraId="286C0816" w14:textId="289AE902" w:rsidR="00B21115" w:rsidRPr="00663A0C" w:rsidRDefault="001E28F4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14:paraId="537F0477" w14:textId="41B6765A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4ADB2637" w14:textId="0F34B7A4" w:rsidR="00987E82" w:rsidRPr="00B21115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87E82"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475C174" w14:textId="77777777" w:rsidR="00C32E4E" w:rsidRDefault="00987E82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definiowanie szczegółowego modelu współpracy </w:t>
            </w:r>
            <w:r>
              <w:rPr>
                <w:rFonts w:ascii="Arial" w:hAnsi="Arial" w:cs="Arial"/>
                <w:sz w:val="18"/>
                <w:szCs w:val="18"/>
              </w:rPr>
              <w:t>oraz s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tosowanie się do </w:t>
            </w:r>
            <w:r>
              <w:rPr>
                <w:rFonts w:ascii="Arial" w:hAnsi="Arial" w:cs="Arial"/>
                <w:sz w:val="18"/>
                <w:szCs w:val="18"/>
              </w:rPr>
              <w:t xml:space="preserve">przyjętej </w:t>
            </w:r>
            <w:r w:rsidRPr="00B21115">
              <w:rPr>
                <w:rFonts w:ascii="Arial" w:hAnsi="Arial" w:cs="Arial"/>
                <w:sz w:val="18"/>
                <w:szCs w:val="18"/>
              </w:rPr>
              <w:t>metodyki zarządzania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55F5C7" w14:textId="0DE236F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 realizacja projektu  zgodnie z przyjętym harmonogramem i zakresem.  </w:t>
            </w:r>
          </w:p>
          <w:p w14:paraId="4A362378" w14:textId="34C623DE" w:rsidR="00B21115" w:rsidRPr="00B21115" w:rsidRDefault="00C32E4E" w:rsidP="001C74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1608D9">
              <w:rPr>
                <w:rFonts w:ascii="Arial" w:hAnsi="Arial" w:cs="Arial"/>
                <w:sz w:val="18"/>
                <w:szCs w:val="18"/>
              </w:rPr>
              <w:t>, dodano nowego właściciela zagrożenia- Kierownika Projektu Wykonawcy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21115" w:rsidRPr="002B50C0" w14:paraId="3CD4C9E9" w14:textId="77777777" w:rsidTr="00663A0C">
        <w:trPr>
          <w:jc w:val="center"/>
        </w:trPr>
        <w:tc>
          <w:tcPr>
            <w:tcW w:w="3265" w:type="dxa"/>
            <w:vAlign w:val="center"/>
          </w:tcPr>
          <w:p w14:paraId="60FFAA34" w14:textId="77777777" w:rsidR="00B21115" w:rsidRPr="00BD0B2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14:paraId="4B3167B4" w14:textId="3D57463A" w:rsidR="00B21115" w:rsidRPr="00BD0B2E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 w:rsidRPr="00BD0B2E"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BD0B2E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416443ED" w14:textId="1337E15A" w:rsidR="00B21115" w:rsidRPr="00BD0B2E" w:rsidRDefault="001E28F4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D0B2E">
              <w:rPr>
                <w:rFonts w:ascii="Arial" w:hAnsi="Arial" w:cs="Arial"/>
                <w:sz w:val="18"/>
                <w:szCs w:val="20"/>
              </w:rPr>
              <w:t>W</w:t>
            </w:r>
            <w:r w:rsidR="009E6050" w:rsidRPr="00BD0B2E">
              <w:rPr>
                <w:rFonts w:ascii="Arial" w:hAnsi="Arial" w:cs="Arial"/>
                <w:sz w:val="18"/>
                <w:szCs w:val="20"/>
              </w:rPr>
              <w:t xml:space="preserve">ysokie </w:t>
            </w:r>
          </w:p>
        </w:tc>
        <w:tc>
          <w:tcPr>
            <w:tcW w:w="2410" w:type="dxa"/>
          </w:tcPr>
          <w:p w14:paraId="3E8EA547" w14:textId="302285B2" w:rsidR="00F66F7A" w:rsidRPr="00BD0B2E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 w:rsidRPr="00BD0B2E">
              <w:rPr>
                <w:rFonts w:ascii="Arial" w:hAnsi="Arial" w:cs="Arial"/>
                <w:sz w:val="18"/>
                <w:szCs w:val="18"/>
              </w:rPr>
              <w:t xml:space="preserve">Określenie  precyzyjnych ram współpracy z Wykonawcą i bieżąca  weryfikacja postępu prac.  </w:t>
            </w:r>
            <w:r w:rsidR="00F66F7A" w:rsidRPr="00BD0B2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767E5" w14:textId="07B628A9" w:rsidR="00F66F7A" w:rsidRPr="00BD0B2E" w:rsidRDefault="00C32E4E" w:rsidP="00F66F7A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 w:rsidRPr="00BD0B2E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 w:rsidRPr="00BD0B2E">
              <w:rPr>
                <w:rFonts w:ascii="Arial" w:hAnsi="Arial" w:cs="Arial"/>
                <w:sz w:val="18"/>
                <w:szCs w:val="18"/>
              </w:rPr>
              <w:t xml:space="preserve">realizacja projektu zgodnie z przyjętym harmonogramem. </w:t>
            </w:r>
          </w:p>
          <w:p w14:paraId="0FF91181" w14:textId="0E007912" w:rsidR="001608D9" w:rsidRPr="00BD0B2E" w:rsidRDefault="00C32E4E" w:rsidP="001608D9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>3</w:t>
            </w:r>
            <w:r w:rsidR="001608D9" w:rsidRPr="00BD0B2E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53F4F" w:rsidRPr="00BD0B2E">
              <w:rPr>
                <w:rFonts w:ascii="Arial" w:hAnsi="Arial" w:cs="Arial"/>
                <w:sz w:val="18"/>
                <w:szCs w:val="18"/>
              </w:rPr>
              <w:t>W odniesieniu do poprzedniego okresu sprawozdawczego dodano nowy sposób zarzadzania ryzykiem tj.</w:t>
            </w:r>
            <w:r w:rsidR="00453F4F" w:rsidRPr="00BD0B2E">
              <w:rPr>
                <w:rFonts w:ascii="Arial" w:hAnsi="Arial" w:cs="Arial"/>
                <w:sz w:val="18"/>
                <w:szCs w:val="18"/>
              </w:rPr>
              <w:br/>
            </w:r>
            <w:r w:rsidR="001608D9" w:rsidRPr="00BD0B2E">
              <w:rPr>
                <w:rFonts w:ascii="Arial" w:hAnsi="Arial" w:cs="Arial"/>
                <w:sz w:val="18"/>
                <w:szCs w:val="18"/>
              </w:rPr>
              <w:t>Zgłaszanie przez Zamawiającego uwag do przedstawianych produktów i ich części tak szybko jak to będzie możliwe.</w:t>
            </w:r>
          </w:p>
          <w:p w14:paraId="77095A29" w14:textId="62A57DE1" w:rsidR="00B21115" w:rsidRPr="00924150" w:rsidRDefault="00723367" w:rsidP="00936CAA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0B2E" w:rsidRPr="00924150">
              <w:rPr>
                <w:rFonts w:ascii="Arial" w:hAnsi="Arial" w:cs="Arial"/>
                <w:sz w:val="18"/>
                <w:szCs w:val="18"/>
              </w:rPr>
              <w:t>4. Ryzyko w odniesieniu do poprzedniego okresu sprawozdawczego się</w:t>
            </w:r>
            <w:r w:rsidR="00936CAA">
              <w:rPr>
                <w:rFonts w:ascii="Arial" w:hAnsi="Arial" w:cs="Arial"/>
                <w:sz w:val="18"/>
                <w:szCs w:val="18"/>
              </w:rPr>
              <w:t xml:space="preserve"> zmaterializowało.  </w:t>
            </w:r>
          </w:p>
        </w:tc>
      </w:tr>
      <w:tr w:rsidR="00B21115" w:rsidRPr="002B50C0" w14:paraId="7E0FFEEE" w14:textId="77777777" w:rsidTr="009E6050">
        <w:trPr>
          <w:jc w:val="center"/>
        </w:trPr>
        <w:tc>
          <w:tcPr>
            <w:tcW w:w="3265" w:type="dxa"/>
            <w:vAlign w:val="center"/>
          </w:tcPr>
          <w:p w14:paraId="4A52CE21" w14:textId="77777777"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14:paraId="65BAA3B3" w14:textId="1C9AA7A2" w:rsidR="009E6050" w:rsidRPr="009E6050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426F074" w14:textId="69C8A543" w:rsidR="00B21115" w:rsidRPr="005A6392" w:rsidRDefault="001E28F4" w:rsidP="009E60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24E37798" w14:textId="3CE88B65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>Racjonalne wydatkowanie środków zgodnie z zasadą uzyskiwania najlepszych efektów z danych nakładów.</w:t>
            </w:r>
          </w:p>
          <w:p w14:paraId="456FD9CF" w14:textId="3AA52C21" w:rsidR="00F66F7A" w:rsidRDefault="00C32E4E" w:rsidP="001B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otrzymanie produktów 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  w ramach przyjętego budżetu. </w:t>
            </w:r>
          </w:p>
          <w:p w14:paraId="6F03C100" w14:textId="25B25E52" w:rsidR="00B21115" w:rsidRPr="00141A92" w:rsidRDefault="008F2FC9" w:rsidP="00936C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36CAA">
              <w:rPr>
                <w:rFonts w:ascii="Arial" w:hAnsi="Arial" w:cs="Arial"/>
                <w:sz w:val="18"/>
                <w:szCs w:val="18"/>
              </w:rPr>
              <w:t xml:space="preserve"> Ryzyko nie uległo zmianie w odniesieniu do poprzedniego okresu sprawozdawczego.  </w:t>
            </w:r>
          </w:p>
        </w:tc>
      </w:tr>
      <w:tr w:rsidR="00A673B9" w:rsidRPr="002B50C0" w14:paraId="66E9DF9B" w14:textId="77777777" w:rsidTr="009E6050">
        <w:trPr>
          <w:jc w:val="center"/>
        </w:trPr>
        <w:tc>
          <w:tcPr>
            <w:tcW w:w="3265" w:type="dxa"/>
            <w:vAlign w:val="center"/>
          </w:tcPr>
          <w:p w14:paraId="46B3D9E3" w14:textId="77777777" w:rsidR="00A673B9" w:rsidRPr="00D307EC" w:rsidRDefault="000D1B89" w:rsidP="000D1B8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P</w:t>
            </w:r>
            <w:r w:rsidR="00A673B9" w:rsidRPr="00D307EC">
              <w:rPr>
                <w:rFonts w:ascii="Arial" w:hAnsi="Arial" w:cs="Arial"/>
                <w:sz w:val="18"/>
                <w:szCs w:val="18"/>
              </w:rPr>
              <w:t>rzesunięcia w harmonogramie</w:t>
            </w:r>
          </w:p>
          <w:p w14:paraId="7CBAA2D1" w14:textId="77777777" w:rsidR="00A673B9" w:rsidRPr="009E6050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realizacji prac legislacyjnych</w:t>
            </w:r>
          </w:p>
        </w:tc>
        <w:tc>
          <w:tcPr>
            <w:tcW w:w="1697" w:type="dxa"/>
            <w:vAlign w:val="center"/>
          </w:tcPr>
          <w:p w14:paraId="1F052576" w14:textId="1C938E28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37AEB52" w14:textId="5D8717F4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3DA27F42" w14:textId="02012188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1DF8D1FB" w14:textId="77777777" w:rsidR="00A673B9" w:rsidRDefault="009156C6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</w:t>
            </w:r>
            <w:r w:rsidR="000D1B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D9C5D34" w14:textId="57520B3F" w:rsidR="000D1B89" w:rsidRDefault="00C32E4E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9156C6">
              <w:rPr>
                <w:rFonts w:ascii="Arial" w:hAnsi="Arial" w:cs="Arial"/>
                <w:sz w:val="18"/>
                <w:szCs w:val="18"/>
              </w:rPr>
              <w:t xml:space="preserve">brak konieczności zmiany harmonogramu realizacji projektu. </w:t>
            </w:r>
          </w:p>
          <w:p w14:paraId="22B0779F" w14:textId="1C33BB75" w:rsidR="00A673B9" w:rsidRDefault="00C32E4E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lastRenderedPageBreak/>
              <w:t xml:space="preserve">3. </w:t>
            </w:r>
            <w:r w:rsidR="00007226" w:rsidRPr="004B3F16">
              <w:rPr>
                <w:rFonts w:ascii="Arial" w:hAnsi="Arial" w:cs="Arial"/>
                <w:sz w:val="18"/>
                <w:szCs w:val="18"/>
              </w:rPr>
              <w:t>R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yzyko nie uległo zmianie w odniesieniu do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 poprzed</w:t>
            </w:r>
            <w:r w:rsidR="00195E96" w:rsidRPr="004B3F16">
              <w:rPr>
                <w:rFonts w:ascii="Arial" w:hAnsi="Arial" w:cs="Arial"/>
                <w:sz w:val="18"/>
                <w:szCs w:val="18"/>
              </w:rPr>
              <w:t>niego okresu sprawozdawczego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673B9" w:rsidRPr="002B50C0" w14:paraId="0CF8FFA2" w14:textId="77777777" w:rsidTr="009E6050">
        <w:trPr>
          <w:jc w:val="center"/>
        </w:trPr>
        <w:tc>
          <w:tcPr>
            <w:tcW w:w="3265" w:type="dxa"/>
            <w:vAlign w:val="center"/>
          </w:tcPr>
          <w:p w14:paraId="35343D23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miany prawa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warunkujące</w:t>
            </w:r>
          </w:p>
          <w:p w14:paraId="301A3CE9" w14:textId="77777777" w:rsidR="00A673B9" w:rsidRDefault="00A673B9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zmiany wymagań </w:t>
            </w:r>
            <w:r w:rsidRPr="00A673B9">
              <w:rPr>
                <w:rFonts w:ascii="Arial" w:hAnsi="Arial" w:cs="Arial"/>
                <w:sz w:val="18"/>
                <w:szCs w:val="18"/>
              </w:rPr>
              <w:t>na projekt SMJI</w:t>
            </w:r>
          </w:p>
        </w:tc>
        <w:tc>
          <w:tcPr>
            <w:tcW w:w="1697" w:type="dxa"/>
            <w:vAlign w:val="center"/>
          </w:tcPr>
          <w:p w14:paraId="799F7E46" w14:textId="3FE4FB23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76BC3624" w14:textId="25794112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2D7606E1" w14:textId="7BA23355" w:rsidR="009156C6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Zapewnienie środków na  analizy niezbędne  do  aktualizacji opisu założeń projektu.  </w:t>
            </w:r>
          </w:p>
          <w:p w14:paraId="23F2ACB3" w14:textId="42CA3C2E" w:rsidR="00A673B9" w:rsidRPr="00AC6D26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>Spodziewany efekt: otrzymanie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produktów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wciąż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spełniających oczekiwania użytkowników </w:t>
            </w:r>
            <w:r w:rsidR="00A673B9" w:rsidRPr="00AC6D26">
              <w:rPr>
                <w:rFonts w:ascii="Arial" w:hAnsi="Arial" w:cs="Arial"/>
                <w:sz w:val="18"/>
                <w:szCs w:val="18"/>
              </w:rPr>
              <w:t xml:space="preserve">końcowych. </w:t>
            </w:r>
          </w:p>
          <w:p w14:paraId="2FD80307" w14:textId="4C5617EB" w:rsidR="00A673B9" w:rsidRPr="00A673B9" w:rsidRDefault="00C32E4E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95E96" w:rsidRPr="004B3F16">
              <w:rPr>
                <w:rFonts w:ascii="Arial" w:hAnsi="Arial" w:cs="Arial"/>
                <w:sz w:val="18"/>
                <w:szCs w:val="18"/>
              </w:rPr>
              <w:t>poprzedniego okresu sprawozdawczego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673B9" w:rsidRPr="002B50C0" w14:paraId="288052B2" w14:textId="77777777" w:rsidTr="009E6050">
        <w:trPr>
          <w:jc w:val="center"/>
        </w:trPr>
        <w:tc>
          <w:tcPr>
            <w:tcW w:w="3265" w:type="dxa"/>
            <w:vAlign w:val="center"/>
          </w:tcPr>
          <w:p w14:paraId="4773A665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trata lub brak środków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14:paraId="3AC3418A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 SMJI w tym na </w:t>
            </w:r>
            <w:r w:rsidRPr="00A673B9">
              <w:rPr>
                <w:rFonts w:ascii="Arial" w:hAnsi="Arial" w:cs="Arial"/>
                <w:sz w:val="18"/>
                <w:szCs w:val="18"/>
              </w:rPr>
              <w:t>zapewnienie</w:t>
            </w:r>
          </w:p>
          <w:p w14:paraId="6FB62498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zasobów </w:t>
            </w:r>
            <w:r w:rsidRPr="00A673B9">
              <w:rPr>
                <w:rFonts w:ascii="Arial" w:hAnsi="Arial" w:cs="Arial"/>
                <w:sz w:val="18"/>
                <w:szCs w:val="18"/>
              </w:rPr>
              <w:t>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B9">
              <w:rPr>
                <w:rFonts w:ascii="Arial" w:hAnsi="Arial" w:cs="Arial"/>
                <w:sz w:val="18"/>
                <w:szCs w:val="18"/>
              </w:rPr>
              <w:t>(etatów</w:t>
            </w:r>
          </w:p>
          <w:p w14:paraId="39A6D6C7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pracowniczych </w:t>
            </w:r>
            <w:r w:rsidRPr="00A673B9">
              <w:rPr>
                <w:rFonts w:ascii="Arial" w:hAnsi="Arial" w:cs="Arial"/>
                <w:sz w:val="18"/>
                <w:szCs w:val="18"/>
              </w:rPr>
              <w:t>Zamawiającego,</w:t>
            </w:r>
          </w:p>
          <w:p w14:paraId="508A5800" w14:textId="77777777" w:rsid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Wykonawcy)</w:t>
            </w:r>
          </w:p>
        </w:tc>
        <w:tc>
          <w:tcPr>
            <w:tcW w:w="1697" w:type="dxa"/>
            <w:vAlign w:val="center"/>
          </w:tcPr>
          <w:p w14:paraId="665ECB51" w14:textId="0EE00F14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5DAAE207" w14:textId="72724BDF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7FAE0D31" w14:textId="6006F9A8" w:rsidR="009029B1" w:rsidRP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Zap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ewnienie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właściwej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realizacj</w:t>
            </w:r>
            <w:r w:rsidR="00C90F6A">
              <w:rPr>
                <w:rFonts w:ascii="Arial" w:hAnsi="Arial" w:cs="Arial"/>
                <w:sz w:val="18"/>
                <w:szCs w:val="18"/>
              </w:rPr>
              <w:t>i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planów finansowych i bieżące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monitorowanie korekt i planów</w:t>
            </w:r>
          </w:p>
          <w:p w14:paraId="533D0B28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przyszłych okresów finansowych.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1EF32" w14:textId="77EB4129" w:rsidR="00A673B9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>realizacja projektu w ramach przyjętego budżetu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1A2400E" w14:textId="441F7517" w:rsidR="00A673B9" w:rsidRPr="00A673B9" w:rsidRDefault="00687C55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95E96" w:rsidRPr="004B3F16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029B1" w:rsidRPr="002B50C0" w14:paraId="5BBAA5A1" w14:textId="77777777" w:rsidTr="009E6050">
        <w:trPr>
          <w:jc w:val="center"/>
        </w:trPr>
        <w:tc>
          <w:tcPr>
            <w:tcW w:w="3265" w:type="dxa"/>
            <w:vAlign w:val="center"/>
          </w:tcPr>
          <w:p w14:paraId="26E0F428" w14:textId="77777777" w:rsidR="009029B1" w:rsidRPr="009029B1" w:rsidRDefault="00C90F6A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trata lub brak realizacji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zamówień</w:t>
            </w:r>
          </w:p>
          <w:p w14:paraId="1F0364FF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zewnętrznych na produkty/elementy sprzętu i </w:t>
            </w:r>
            <w:r w:rsidRPr="009029B1">
              <w:rPr>
                <w:rFonts w:ascii="Arial" w:hAnsi="Arial" w:cs="Arial"/>
                <w:sz w:val="18"/>
                <w:szCs w:val="18"/>
              </w:rPr>
              <w:t>oprogramowania</w:t>
            </w:r>
          </w:p>
        </w:tc>
        <w:tc>
          <w:tcPr>
            <w:tcW w:w="1697" w:type="dxa"/>
            <w:vAlign w:val="center"/>
          </w:tcPr>
          <w:p w14:paraId="60464288" w14:textId="5AE6954A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02734895" w14:textId="0651EB4D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1BB42232" w14:textId="65D6399D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90F6A">
              <w:rPr>
                <w:rFonts w:ascii="Arial" w:hAnsi="Arial" w:cs="Arial"/>
                <w:sz w:val="18"/>
                <w:szCs w:val="18"/>
              </w:rPr>
              <w:t>W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łączenie do aktywnego udziału jak największej grupy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interesariuszy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oraz zwiększenie działań w obszarze  promocji. 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909621" w14:textId="79651D9F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wzrost zainteresowania produktami projektu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DDC6927" w14:textId="0C2FF8DE" w:rsidR="009029B1" w:rsidRPr="009029B1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</w:t>
            </w:r>
            <w:r w:rsidRPr="0019071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029B1" w:rsidRPr="002B50C0" w14:paraId="22434A3F" w14:textId="77777777" w:rsidTr="009E6050">
        <w:trPr>
          <w:jc w:val="center"/>
        </w:trPr>
        <w:tc>
          <w:tcPr>
            <w:tcW w:w="3265" w:type="dxa"/>
            <w:vAlign w:val="center"/>
          </w:tcPr>
          <w:p w14:paraId="2270EEA0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rejestru reklamacji do współpracy z ISP, UOKiK, MC</w:t>
            </w:r>
          </w:p>
        </w:tc>
        <w:tc>
          <w:tcPr>
            <w:tcW w:w="1697" w:type="dxa"/>
            <w:vAlign w:val="center"/>
          </w:tcPr>
          <w:p w14:paraId="617F417F" w14:textId="5F55C271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6A008904" w14:textId="6A343A8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31953D2A" w14:textId="4C329F00" w:rsidR="009029B1" w:rsidRPr="00190714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Zapewnienie właściwego podziału ról w procesie wśród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zaangażowan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instytucji.</w:t>
            </w:r>
          </w:p>
          <w:p w14:paraId="45583E83" w14:textId="26DCD8C9" w:rsidR="009029B1" w:rsidRPr="00190714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>S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 xml:space="preserve">podziewany efekt: otrzymanie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>rejestru zgodnie z założeniami w projekcie.</w:t>
            </w:r>
          </w:p>
          <w:p w14:paraId="656301A7" w14:textId="11D343F7" w:rsidR="009029B1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</w:p>
        </w:tc>
      </w:tr>
      <w:tr w:rsidR="009029B1" w:rsidRPr="002B50C0" w14:paraId="041CBCF8" w14:textId="77777777" w:rsidTr="009E6050">
        <w:trPr>
          <w:jc w:val="center"/>
        </w:trPr>
        <w:tc>
          <w:tcPr>
            <w:tcW w:w="3265" w:type="dxa"/>
            <w:vAlign w:val="center"/>
          </w:tcPr>
          <w:p w14:paraId="0A841FEB" w14:textId="77777777" w:rsidR="009029B1" w:rsidRDefault="00234CA0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miany wymagań i konieczne modernizacje systemu – hardware i </w:t>
            </w:r>
          </w:p>
          <w:p w14:paraId="09C9235C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software</w:t>
            </w:r>
          </w:p>
        </w:tc>
        <w:tc>
          <w:tcPr>
            <w:tcW w:w="1697" w:type="dxa"/>
            <w:vAlign w:val="center"/>
          </w:tcPr>
          <w:p w14:paraId="045E419D" w14:textId="2A5EF88C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F07D890" w14:textId="358DE0B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5B0BCC73" w14:textId="4E941E31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Prowadzenie  bieżących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 pozwalających na zminimalizowanie zmian.  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EAF4432" w14:textId="313EC562" w:rsidR="009029B1" w:rsidRPr="00190714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D82BFF" w14:textId="4DD9FAE1" w:rsidR="009029B1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</w:p>
        </w:tc>
      </w:tr>
      <w:tr w:rsidR="00621BFC" w:rsidRPr="002B50C0" w14:paraId="05E8E9E4" w14:textId="77777777" w:rsidTr="009E6050">
        <w:trPr>
          <w:jc w:val="center"/>
        </w:trPr>
        <w:tc>
          <w:tcPr>
            <w:tcW w:w="3265" w:type="dxa"/>
            <w:vAlign w:val="center"/>
          </w:tcPr>
          <w:p w14:paraId="5D8A15B6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trata praw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licencyjnych do</w:t>
            </w:r>
          </w:p>
          <w:p w14:paraId="156FD9FC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modułów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komercyjnych</w:t>
            </w:r>
          </w:p>
          <w:p w14:paraId="7F0A5D7A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sprzętowych oraz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aplikacji</w:t>
            </w:r>
          </w:p>
          <w:p w14:paraId="4BB115B8" w14:textId="77777777" w:rsid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wchodzących 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skład Systemu,</w:t>
            </w:r>
          </w:p>
        </w:tc>
        <w:tc>
          <w:tcPr>
            <w:tcW w:w="1697" w:type="dxa"/>
            <w:vAlign w:val="center"/>
          </w:tcPr>
          <w:p w14:paraId="639B0C2F" w14:textId="12DE3E85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E2F46D5" w14:textId="0FA85424" w:rsidR="00621BFC" w:rsidRPr="00190714" w:rsidRDefault="001E28F4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20"/>
              </w:rPr>
              <w:t>N</w:t>
            </w:r>
            <w:r w:rsidR="00621BFC" w:rsidRPr="00190714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06BD3877" w14:textId="3AEA389E" w:rsidR="00621BFC" w:rsidRPr="00190714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00670" w:rsidRPr="00190714">
              <w:rPr>
                <w:rFonts w:ascii="Arial" w:hAnsi="Arial" w:cs="Arial"/>
                <w:sz w:val="18"/>
                <w:szCs w:val="18"/>
              </w:rPr>
              <w:t xml:space="preserve">Odpowiednie zabezpieczenie postanowień umów w zakresie wskazanych praw.  </w:t>
            </w:r>
          </w:p>
          <w:p w14:paraId="242BF3F7" w14:textId="42A561FE" w:rsidR="00D00670" w:rsidRPr="00190714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21BFC" w:rsidRPr="00190714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D00670" w:rsidRPr="00190714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założeniami.</w:t>
            </w:r>
          </w:p>
          <w:p w14:paraId="453B1030" w14:textId="74A357D5" w:rsidR="00621BFC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  <w:r w:rsidRPr="001907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21BFC" w:rsidRPr="002B50C0" w14:paraId="09018ACB" w14:textId="77777777" w:rsidTr="00195E96">
        <w:trPr>
          <w:trHeight w:val="3419"/>
          <w:jc w:val="center"/>
        </w:trPr>
        <w:tc>
          <w:tcPr>
            <w:tcW w:w="3265" w:type="dxa"/>
            <w:vAlign w:val="center"/>
          </w:tcPr>
          <w:p w14:paraId="53618B3F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otacja członków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zespołu projektowego /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Wystąpienie</w:t>
            </w:r>
          </w:p>
          <w:p w14:paraId="6027CB4C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621BFC">
              <w:rPr>
                <w:rFonts w:ascii="Arial" w:hAnsi="Arial" w:cs="Arial"/>
                <w:sz w:val="18"/>
                <w:szCs w:val="18"/>
              </w:rPr>
              <w:t>rota</w:t>
            </w:r>
            <w:r>
              <w:rPr>
                <w:rFonts w:ascii="Arial" w:hAnsi="Arial" w:cs="Arial"/>
                <w:sz w:val="18"/>
                <w:szCs w:val="18"/>
              </w:rPr>
              <w:t xml:space="preserve">cji członków </w:t>
            </w:r>
            <w:r w:rsidRPr="00621BFC">
              <w:rPr>
                <w:rFonts w:ascii="Arial" w:hAnsi="Arial" w:cs="Arial"/>
                <w:sz w:val="18"/>
                <w:szCs w:val="18"/>
              </w:rPr>
              <w:t>zespołu</w:t>
            </w:r>
          </w:p>
          <w:p w14:paraId="71AF1386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projektowego </w:t>
            </w:r>
            <w:r w:rsidRPr="00621BFC">
              <w:rPr>
                <w:rFonts w:ascii="Arial" w:hAnsi="Arial" w:cs="Arial"/>
                <w:sz w:val="18"/>
                <w:szCs w:val="18"/>
              </w:rPr>
              <w:t>może</w:t>
            </w:r>
          </w:p>
          <w:p w14:paraId="648CF19D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doprowadzić do </w:t>
            </w:r>
            <w:r w:rsidRPr="00621BFC">
              <w:rPr>
                <w:rFonts w:ascii="Arial" w:hAnsi="Arial" w:cs="Arial"/>
                <w:sz w:val="18"/>
                <w:szCs w:val="18"/>
              </w:rPr>
              <w:t>zachwiania</w:t>
            </w:r>
          </w:p>
          <w:p w14:paraId="0E1E10A5" w14:textId="77777777" w:rsid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efektywnego gromadzenia i zarządzania wiedzą w ramach </w:t>
            </w:r>
            <w:r w:rsidRPr="00621BFC">
              <w:rPr>
                <w:rFonts w:ascii="Arial" w:hAnsi="Arial" w:cs="Arial"/>
                <w:sz w:val="18"/>
                <w:szCs w:val="18"/>
              </w:rPr>
              <w:t>prac projektowych</w:t>
            </w:r>
          </w:p>
        </w:tc>
        <w:tc>
          <w:tcPr>
            <w:tcW w:w="1697" w:type="dxa"/>
            <w:vAlign w:val="center"/>
          </w:tcPr>
          <w:p w14:paraId="3271400A" w14:textId="40F68D70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DB29F04" w14:textId="765A8A96" w:rsidR="00621BFC" w:rsidRPr="00190714" w:rsidRDefault="00907A9B" w:rsidP="00907A9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088B3F10" w14:textId="0923FC96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82489F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0FEFDC9" w14:textId="0227EC9F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82489F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315AF1F8" w14:textId="686CA679" w:rsidR="00621BFC" w:rsidRPr="00190714" w:rsidRDefault="00195E96" w:rsidP="008231F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  <w:r w:rsidR="008231FD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</w:t>
            </w:r>
          </w:p>
        </w:tc>
      </w:tr>
    </w:tbl>
    <w:p w14:paraId="1B363D1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AD2E07F" w14:textId="71B0855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14:paraId="46456E51" w14:textId="77777777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6FB17A4" w14:textId="77777777" w:rsidR="0091332C" w:rsidRPr="0091332C" w:rsidRDefault="0091332C" w:rsidP="002F06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C6CE8F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AEF37F0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41D2EC" w14:textId="77777777" w:rsidR="0091332C" w:rsidRPr="006334BF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66F7A" w:rsidRPr="001B6667" w14:paraId="2D1DB324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70A5F74F" w14:textId="77777777" w:rsidR="00F66F7A" w:rsidRPr="009A29E8" w:rsidRDefault="00F66F7A" w:rsidP="00F66F7A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A29E8">
              <w:rPr>
                <w:rFonts w:ascii="Arial" w:eastAsia="Times New Roman" w:hAnsi="Arial" w:cs="Arial"/>
                <w:sz w:val="18"/>
                <w:szCs w:val="20"/>
              </w:rPr>
              <w:t>Nieuzyskanie finansowania z 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0D8265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6350175C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FFFFFF"/>
          </w:tcPr>
          <w:p w14:paraId="129D06E1" w14:textId="77777777" w:rsidR="00F66F7A" w:rsidRPr="00B21115" w:rsidRDefault="00850E91" w:rsidP="00F66F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Ryzyko zamknięte </w:t>
            </w:r>
          </w:p>
        </w:tc>
      </w:tr>
      <w:tr w:rsidR="00342144" w:rsidRPr="001B6667" w14:paraId="10BFFF97" w14:textId="77777777" w:rsidTr="00A94596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EB5597E" w14:textId="19EC2ED8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029B1">
              <w:rPr>
                <w:rFonts w:ascii="Arial" w:hAnsi="Arial" w:cs="Arial"/>
                <w:sz w:val="18"/>
                <w:szCs w:val="18"/>
              </w:rPr>
              <w:t>aruszenie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ochrony danych,</w:t>
            </w:r>
            <w:r>
              <w:rPr>
                <w:rFonts w:ascii="Arial" w:hAnsi="Arial" w:cs="Arial"/>
                <w:sz w:val="18"/>
                <w:szCs w:val="18"/>
              </w:rPr>
              <w:t xml:space="preserve"> wycieki danych, uszkodzenia rejestrów danych, </w:t>
            </w:r>
            <w:r w:rsidRPr="009029B1">
              <w:rPr>
                <w:rFonts w:ascii="Arial" w:hAnsi="Arial" w:cs="Arial"/>
                <w:sz w:val="18"/>
                <w:szCs w:val="18"/>
              </w:rPr>
              <w:t>ataki hakerów, itp.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3713E9" w14:textId="0FD55AC3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03A304" w14:textId="1868AD3B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552" w:type="dxa"/>
            <w:shd w:val="clear" w:color="auto" w:fill="FFFFFF"/>
          </w:tcPr>
          <w:p w14:paraId="41F38E41" w14:textId="77777777" w:rsidR="008231FD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nadzoru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 nad środowiskiem testowym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oraz procesem integracji z istniejącymi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usługami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regularne audyty,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9029B1">
              <w:rPr>
                <w:rFonts w:ascii="Arial" w:hAnsi="Arial" w:cs="Arial"/>
                <w:sz w:val="18"/>
                <w:szCs w:val="18"/>
              </w:rPr>
              <w:t>estowanie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komponentów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integracją.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8463F7" w14:textId="7733FFD1" w:rsidR="00342144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otrzymanie produktów spełniających oczekiwania użytkowników końcowych w zakresie bezpieczeństwa. </w:t>
            </w:r>
          </w:p>
          <w:p w14:paraId="2091B456" w14:textId="20E9E6E5" w:rsidR="00342144" w:rsidRPr="00B21115" w:rsidRDefault="00342144" w:rsidP="00AC6D2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lastRenderedPageBreak/>
              <w:t>Ryzyko nie uległo zmianie w odniesieniu do  terminu  zawarcia Porozumienia o dofinansowanie.</w:t>
            </w:r>
          </w:p>
        </w:tc>
      </w:tr>
      <w:tr w:rsidR="00342144" w:rsidRPr="001B6667" w14:paraId="53420526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676E37E7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63923B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ED97D5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E69B46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DF9E8D" w14:textId="77777777" w:rsidR="00342144" w:rsidRPr="009A29E8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 w:rsidRPr="009A29E8">
              <w:rPr>
                <w:rFonts w:ascii="Arial" w:hAnsi="Arial" w:cs="Arial"/>
                <w:sz w:val="18"/>
                <w:szCs w:val="20"/>
              </w:rPr>
              <w:t>Konieczność zwrotu całości lub części środków uzyskanych z 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D2640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D556F51" w14:textId="1BFDA645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9C1E1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D3A2905" w14:textId="01749F27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0820DC6C" w14:textId="77777777" w:rsidR="00AC6D26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realizacji projektu  w zakresie  prowadzonych działań  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>.                        Spodziewany efekt: brak konieczności zwrotu  dofinansowania.</w:t>
            </w:r>
          </w:p>
          <w:p w14:paraId="3B44A385" w14:textId="484B9D4F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1DFB758E" w14:textId="7777777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6CC68DC" w14:textId="77777777" w:rsidR="00342144" w:rsidRPr="009E605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DF8289" w14:textId="2AC56448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9F879A" w14:textId="125890FF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47BFD50B" w14:textId="77777777" w:rsidR="00AC6D26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z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Spodziewany efekt: stworzenie systemu spełniającego oczekiwania użytkowników końcowych.</w:t>
            </w:r>
          </w:p>
          <w:p w14:paraId="722203DF" w14:textId="17DEA96E" w:rsidR="00342144" w:rsidRPr="004576B6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</w:t>
            </w:r>
          </w:p>
        </w:tc>
      </w:tr>
      <w:tr w:rsidR="00342144" w:rsidRPr="001B6667" w14:paraId="2C22939B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52D97FA8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Awarie systemu powodujące niedostępność systemu lub niewystarczające zapewnienie bezpieczeństwa danych</w:t>
            </w:r>
          </w:p>
          <w:p w14:paraId="7D033D46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052A031" w14:textId="1D53746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7CD831B8" w14:textId="40412DD1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0CF84959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 oraz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 i w</w:t>
            </w:r>
            <w:r w:rsidRPr="00B21115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 zwiększenie dostępności systemu dla obywateli.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37CE8BA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856498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14:paraId="2970F968" w14:textId="5839C65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6E1CCA9E" w14:textId="0C6A5D00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6196064F" w14:textId="77777777" w:rsidR="00342144" w:rsidRPr="001547D0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Spodziewany efekt:  zwiększenie dostępności systemu dla obywateli.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0BC947E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F91437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14:paraId="63896A5B" w14:textId="7FCD359D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29C1FFF3" w14:textId="07ABA026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1284CD6B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wdrożenie                           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 odpowiednich procedur </w:t>
            </w:r>
            <w:r>
              <w:rPr>
                <w:rFonts w:ascii="Arial" w:hAnsi="Arial" w:cs="Arial"/>
                <w:sz w:val="18"/>
                <w:szCs w:val="18"/>
              </w:rPr>
              <w:t>i w</w:t>
            </w:r>
            <w:r w:rsidRPr="001547D0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                                  Spodziewany efekt:  ograniczenie liczby awarii skutkujących niedostępnością systemu a w efekcie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wzrost zaufania wśród użytkowników.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</w:p>
        </w:tc>
      </w:tr>
      <w:tr w:rsidR="00342144" w:rsidRPr="001B6667" w14:paraId="4C088612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3D948EE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lastRenderedPageBreak/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14:paraId="01CFB9A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1180A1" w14:textId="2C578447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4F804ED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5E9C34" w14:textId="7DF60502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</w:t>
            </w:r>
          </w:p>
        </w:tc>
        <w:tc>
          <w:tcPr>
            <w:tcW w:w="2552" w:type="dxa"/>
            <w:shd w:val="clear" w:color="auto" w:fill="FFFFFF"/>
          </w:tcPr>
          <w:p w14:paraId="309B2C8A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</w:t>
            </w:r>
            <w:r w:rsidRPr="0070337E">
              <w:rPr>
                <w:rFonts w:ascii="Arial" w:hAnsi="Arial" w:cs="Arial"/>
                <w:sz w:val="18"/>
                <w:szCs w:val="18"/>
              </w:rPr>
              <w:t>ykonanie kontroli, audytów jakości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70337E">
              <w:rPr>
                <w:rFonts w:ascii="Arial" w:hAnsi="Arial" w:cs="Arial"/>
                <w:sz w:val="18"/>
                <w:szCs w:val="18"/>
              </w:rPr>
              <w:t>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otrzymanie produktów spełniających oczekiwania użytkowników końcowych i w konsekwencji brak konieczności wypłaty odszkodowań.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47DCB9C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E0C3581" w14:textId="77777777" w:rsidR="00342144" w:rsidRPr="00CC1125" w:rsidRDefault="00342144" w:rsidP="0034214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356D9551" w14:textId="4EFE3CF5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48061D37" w14:textId="0300E674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14:paraId="2D9BAA30" w14:textId="77777777" w:rsidR="00342144" w:rsidRPr="004576B6" w:rsidRDefault="00342144" w:rsidP="00342144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Projektowanie prototypów rozwiązania z 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i przygotowanie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odpowiedniego planu kampanii społecznej.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Spodziewany efekt: otrzymanie produktów spełniających oczekiwania użytkowników końcowych.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52C4318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D09016" w14:textId="77777777" w:rsidR="00342144" w:rsidRPr="00530A15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Niezależne zmiany prawa warunkujące zmiany wymagań funkcjonalnych e-usługi np. zmiana kryterium uznawania usługi za podlegającą reklamacji, co wpłynie na konieczność zmiany procedury pomiarów, czy metody oceny wyników</w:t>
            </w:r>
          </w:p>
        </w:tc>
        <w:tc>
          <w:tcPr>
            <w:tcW w:w="1701" w:type="dxa"/>
            <w:shd w:val="clear" w:color="auto" w:fill="FFFFFF"/>
          </w:tcPr>
          <w:p w14:paraId="5134990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9E04157" w14:textId="541EB77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5B379A98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F3299F3" w14:textId="7A4C3511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5348EC3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F9B24BE" w14:textId="77777777" w:rsidR="00342144" w:rsidRPr="00A673B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6DDD654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 </w:t>
            </w:r>
          </w:p>
          <w:p w14:paraId="6183A0AC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brak konieczności zmiany harmonogramu realizacji projektu. </w:t>
            </w:r>
          </w:p>
          <w:p w14:paraId="11B7C9C4" w14:textId="77777777" w:rsidR="00342144" w:rsidRPr="004576B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E1DC4A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BACF34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0251C">
              <w:rPr>
                <w:rFonts w:ascii="Arial" w:hAnsi="Arial" w:cs="Arial"/>
                <w:sz w:val="18"/>
                <w:szCs w:val="18"/>
              </w:rPr>
              <w:t>erwanie, brak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kontynuacji umów</w:t>
            </w:r>
          </w:p>
          <w:p w14:paraId="44FD4EC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właścicielami </w:t>
            </w:r>
            <w:r w:rsidRPr="0000251C">
              <w:rPr>
                <w:rFonts w:ascii="Arial" w:hAnsi="Arial" w:cs="Arial"/>
                <w:sz w:val="18"/>
                <w:szCs w:val="18"/>
              </w:rPr>
              <w:t>sieci Internet,</w:t>
            </w:r>
          </w:p>
          <w:p w14:paraId="44C3B7F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punktów wymiany </w:t>
            </w:r>
            <w:r w:rsidRPr="0000251C">
              <w:rPr>
                <w:rFonts w:ascii="Arial" w:hAnsi="Arial" w:cs="Arial"/>
                <w:sz w:val="18"/>
                <w:szCs w:val="18"/>
              </w:rPr>
              <w:t>Ruchu IXP na</w:t>
            </w:r>
          </w:p>
          <w:p w14:paraId="2374E40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korzystanie i instalację serwerów i innych </w:t>
            </w:r>
            <w:r w:rsidRPr="0000251C">
              <w:rPr>
                <w:rFonts w:ascii="Arial" w:hAnsi="Arial" w:cs="Arial"/>
                <w:sz w:val="18"/>
                <w:szCs w:val="18"/>
              </w:rPr>
              <w:t>urządzeń systemu</w:t>
            </w:r>
          </w:p>
        </w:tc>
        <w:tc>
          <w:tcPr>
            <w:tcW w:w="1701" w:type="dxa"/>
            <w:shd w:val="clear" w:color="auto" w:fill="FFFFFF"/>
          </w:tcPr>
          <w:p w14:paraId="565DD3D0" w14:textId="1407425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6893AD86" w14:textId="4914A40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0474DB27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0251C">
              <w:rPr>
                <w:rFonts w:ascii="Arial" w:hAnsi="Arial" w:cs="Arial"/>
                <w:sz w:val="18"/>
                <w:szCs w:val="18"/>
              </w:rPr>
              <w:t>Zaangażowanie właścicieli punktów IXP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aktywnego udziału w projekcie i  analiza potrzeb i uwag przez nich zgłaszanych.</w:t>
            </w:r>
          </w:p>
          <w:p w14:paraId="1208291C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 realizacja projektu zgodnie z </w:t>
            </w:r>
            <w:r w:rsidRPr="00AC6D26">
              <w:rPr>
                <w:rFonts w:ascii="Arial" w:hAnsi="Arial" w:cs="Arial"/>
                <w:sz w:val="18"/>
                <w:szCs w:val="18"/>
              </w:rPr>
              <w:t xml:space="preserve">założeniami.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327176F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370E1E5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środków bieżących na Projekt IAS w okresie trwałości, </w:t>
            </w:r>
            <w:r w:rsidRPr="0000251C">
              <w:rPr>
                <w:rFonts w:ascii="Arial" w:hAnsi="Arial" w:cs="Arial"/>
                <w:sz w:val="18"/>
                <w:szCs w:val="18"/>
              </w:rPr>
              <w:t>w tym m.in.:</w:t>
            </w:r>
          </w:p>
          <w:p w14:paraId="33AE1FF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Nieprzyznanie kolejnych wnioskowanych środków dla UKE, lub z uwagi na dyspozycje rządu </w:t>
            </w:r>
            <w:r w:rsidRPr="0000251C">
              <w:rPr>
                <w:rFonts w:ascii="Arial" w:hAnsi="Arial" w:cs="Arial"/>
                <w:sz w:val="18"/>
                <w:szCs w:val="18"/>
              </w:rPr>
              <w:t>cięcia wydatków</w:t>
            </w:r>
          </w:p>
          <w:p w14:paraId="3A0CD09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pogorszeniem stanu budżetu </w:t>
            </w:r>
            <w:r w:rsidRPr="0000251C">
              <w:rPr>
                <w:rFonts w:ascii="Arial" w:hAnsi="Arial" w:cs="Arial"/>
                <w:sz w:val="18"/>
                <w:szCs w:val="18"/>
              </w:rPr>
              <w:t>państwa;</w:t>
            </w:r>
          </w:p>
        </w:tc>
        <w:tc>
          <w:tcPr>
            <w:tcW w:w="1701" w:type="dxa"/>
            <w:shd w:val="clear" w:color="auto" w:fill="FFFFFF"/>
          </w:tcPr>
          <w:p w14:paraId="18AC3CB4" w14:textId="5730AA2C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22A1902C" w14:textId="0D264FC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2B24A61A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>Zapewnienie właściwego planowania budżetu na kolejne lata oraz bieżące monitorowanie zachodzących zmian.</w:t>
            </w:r>
          </w:p>
          <w:p w14:paraId="3804FD2D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           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 w:rsidRPr="00AC6D26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</w:tr>
      <w:tr w:rsidR="00342144" w:rsidRPr="001B6667" w14:paraId="2BB7F39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EEF1B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</w:t>
            </w:r>
            <w:r w:rsidRPr="0000251C">
              <w:rPr>
                <w:rFonts w:ascii="Arial" w:hAnsi="Arial" w:cs="Arial"/>
                <w:sz w:val="18"/>
                <w:szCs w:val="18"/>
              </w:rPr>
              <w:t>przeznaczonych</w:t>
            </w:r>
          </w:p>
          <w:p w14:paraId="7ABB2A6E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obsługę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 przez</w:t>
            </w:r>
          </w:p>
          <w:p w14:paraId="7957A5F5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pracowników/ operatorów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701" w:type="dxa"/>
            <w:shd w:val="clear" w:color="auto" w:fill="FFFFFF"/>
          </w:tcPr>
          <w:p w14:paraId="3286ACB4" w14:textId="7BA4746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739C433D" w14:textId="6003FFB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4CCC70CC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>Zapewnienie właściwej  realizacji założonego planu finansowego oraz bieżące monitorowanie wykonania budżetu.</w:t>
            </w:r>
          </w:p>
          <w:p w14:paraId="5A1022D7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</w:t>
            </w:r>
          </w:p>
          <w:p w14:paraId="38157F0D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</w:p>
        </w:tc>
      </w:tr>
    </w:tbl>
    <w:p w14:paraId="4B097200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4674B08" w14:textId="77777777"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Nie dotyczy.  </w:t>
      </w:r>
    </w:p>
    <w:p w14:paraId="49B6545D" w14:textId="77777777"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2CF412F" w14:textId="77777777"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Jolanta Wudarczyk-Czapczuk </w:t>
      </w:r>
      <w:bookmarkStart w:id="2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14:paraId="14049A4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F9EF5A7" w14:textId="77777777"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14:paraId="6042BE10" w14:textId="77777777"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3AB1A" w14:textId="77777777" w:rsidR="00821DD8" w:rsidRDefault="00821DD8" w:rsidP="00BB2420">
      <w:pPr>
        <w:spacing w:after="0" w:line="240" w:lineRule="auto"/>
      </w:pPr>
      <w:r>
        <w:separator/>
      </w:r>
    </w:p>
  </w:endnote>
  <w:endnote w:type="continuationSeparator" w:id="0">
    <w:p w14:paraId="042F59C4" w14:textId="77777777" w:rsidR="00821DD8" w:rsidRDefault="00821DD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in Modern Roman 9 Regular">
    <w:altName w:val="Times New Roman"/>
    <w:charset w:val="00"/>
    <w:family w:val="roman"/>
    <w:pitch w:val="default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80114051"/>
      <w:docPartObj>
        <w:docPartGallery w:val="Page Numbers (Bottom of Page)"/>
        <w:docPartUnique/>
      </w:docPartObj>
    </w:sdtPr>
    <w:sdtEndPr/>
    <w:sdtContent>
      <w:p w14:paraId="32ACDDE1" w14:textId="415577C4" w:rsidR="00DE73FC" w:rsidRDefault="00DE73F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804A8" w:rsidRPr="00A804A8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B544137" w14:textId="77777777" w:rsidR="00DE73FC" w:rsidRDefault="00DE73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5CCFB" w14:textId="77777777" w:rsidR="00821DD8" w:rsidRDefault="00821DD8" w:rsidP="00BB2420">
      <w:pPr>
        <w:spacing w:after="0" w:line="240" w:lineRule="auto"/>
      </w:pPr>
      <w:r>
        <w:separator/>
      </w:r>
    </w:p>
  </w:footnote>
  <w:footnote w:type="continuationSeparator" w:id="0">
    <w:p w14:paraId="7E68C8CE" w14:textId="77777777" w:rsidR="00821DD8" w:rsidRDefault="00821DD8" w:rsidP="00BB2420">
      <w:pPr>
        <w:spacing w:after="0" w:line="240" w:lineRule="auto"/>
      </w:pPr>
      <w:r>
        <w:continuationSeparator/>
      </w:r>
    </w:p>
  </w:footnote>
  <w:footnote w:id="1">
    <w:p w14:paraId="6E87A371" w14:textId="77777777" w:rsidR="00DE73FC" w:rsidRDefault="00DE73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496122C" w14:textId="77777777" w:rsidR="00DE73FC" w:rsidRDefault="00DE73FC" w:rsidP="000E3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C6A">
        <w:rPr>
          <w:rFonts w:cs="Arial"/>
        </w:rPr>
        <w:t>Określenie szczegółowych świadczeń gwarancyjnych i sposobu ich wypełniania nastąpi na etapie rozstrzygnięcie postępowania przetargowego  tj. podpisania Umowy z wybranym Wykonawcą stąd tożsamość terminów  osiągniecia pierwszego i ostatniego kamienia milowego</w:t>
      </w:r>
      <w:r w:rsidRPr="008F3C6A">
        <w:t>.</w:t>
      </w:r>
      <w:r>
        <w:t xml:space="preserve"> </w:t>
      </w:r>
    </w:p>
    <w:p w14:paraId="6C440004" w14:textId="77777777" w:rsidR="00DE73FC" w:rsidRDefault="00DE73FC" w:rsidP="000E3210">
      <w:pPr>
        <w:pStyle w:val="Tekstprzypisudolnego"/>
      </w:pPr>
    </w:p>
    <w:p w14:paraId="07C19816" w14:textId="77777777" w:rsidR="00DE73FC" w:rsidRDefault="00DE73F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C17"/>
    <w:multiLevelType w:val="hybridMultilevel"/>
    <w:tmpl w:val="64B297B0"/>
    <w:lvl w:ilvl="0" w:tplc="E9840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89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EA6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AD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4A1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8C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DC9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688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CAC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246D0D"/>
    <w:multiLevelType w:val="multilevel"/>
    <w:tmpl w:val="AD6482B4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17DC7"/>
    <w:multiLevelType w:val="hybridMultilevel"/>
    <w:tmpl w:val="06C27BF6"/>
    <w:lvl w:ilvl="0" w:tplc="8CF280AE">
      <w:start w:val="11"/>
      <w:numFmt w:val="bullet"/>
      <w:lvlText w:val=""/>
      <w:lvlJc w:val="left"/>
      <w:pPr>
        <w:ind w:left="150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416DF"/>
    <w:multiLevelType w:val="multilevel"/>
    <w:tmpl w:val="501A7CA0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632F"/>
    <w:multiLevelType w:val="hybridMultilevel"/>
    <w:tmpl w:val="A2563B46"/>
    <w:lvl w:ilvl="0" w:tplc="57048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B6A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82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D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343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01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52A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4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1EC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CC22BDC"/>
    <w:multiLevelType w:val="hybridMultilevel"/>
    <w:tmpl w:val="E3B680FC"/>
    <w:lvl w:ilvl="0" w:tplc="C4B27236">
      <w:start w:val="16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0CC0EC1"/>
    <w:multiLevelType w:val="hybridMultilevel"/>
    <w:tmpl w:val="87A8AC8A"/>
    <w:lvl w:ilvl="0" w:tplc="CE1C9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58D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368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12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5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62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E0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CED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64C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B2C33"/>
    <w:multiLevelType w:val="hybridMultilevel"/>
    <w:tmpl w:val="9F96CA50"/>
    <w:lvl w:ilvl="0" w:tplc="D9262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E0A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BC4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D4A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E5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EB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87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4AE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AD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64DAF"/>
    <w:multiLevelType w:val="hybridMultilevel"/>
    <w:tmpl w:val="ED183F52"/>
    <w:lvl w:ilvl="0" w:tplc="83C00638">
      <w:start w:val="11"/>
      <w:numFmt w:val="bullet"/>
      <w:lvlText w:val=""/>
      <w:lvlJc w:val="left"/>
      <w:pPr>
        <w:ind w:left="78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E675654"/>
    <w:multiLevelType w:val="hybridMultilevel"/>
    <w:tmpl w:val="AB9CF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E21B9"/>
    <w:multiLevelType w:val="hybridMultilevel"/>
    <w:tmpl w:val="F3824462"/>
    <w:lvl w:ilvl="0" w:tplc="FCCCD19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40D56"/>
    <w:multiLevelType w:val="hybridMultilevel"/>
    <w:tmpl w:val="5FB879C6"/>
    <w:lvl w:ilvl="0" w:tplc="E5DE37F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404F9"/>
    <w:multiLevelType w:val="hybridMultilevel"/>
    <w:tmpl w:val="D0304536"/>
    <w:lvl w:ilvl="0" w:tplc="B53C6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867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26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2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F24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4AE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86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3AA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C4F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1FA4BAA"/>
    <w:multiLevelType w:val="hybridMultilevel"/>
    <w:tmpl w:val="75F4A112"/>
    <w:lvl w:ilvl="0" w:tplc="5BCE6D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 w15:restartNumberingAfterBreak="0">
    <w:nsid w:val="75022EF3"/>
    <w:multiLevelType w:val="hybridMultilevel"/>
    <w:tmpl w:val="651C54C4"/>
    <w:lvl w:ilvl="0" w:tplc="3E0A6058">
      <w:start w:val="11"/>
      <w:numFmt w:val="bullet"/>
      <w:lvlText w:val=""/>
      <w:lvlJc w:val="left"/>
      <w:pPr>
        <w:ind w:left="114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 w15:restartNumberingAfterBreak="0">
    <w:nsid w:val="77DB4F8C"/>
    <w:multiLevelType w:val="hybridMultilevel"/>
    <w:tmpl w:val="5E14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561A5"/>
    <w:multiLevelType w:val="hybridMultilevel"/>
    <w:tmpl w:val="14EA93BA"/>
    <w:lvl w:ilvl="0" w:tplc="A232FB0E">
      <w:start w:val="1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42"/>
  </w:num>
  <w:num w:numId="4">
    <w:abstractNumId w:val="19"/>
  </w:num>
  <w:num w:numId="5">
    <w:abstractNumId w:val="34"/>
  </w:num>
  <w:num w:numId="6">
    <w:abstractNumId w:val="7"/>
  </w:num>
  <w:num w:numId="7">
    <w:abstractNumId w:val="25"/>
  </w:num>
  <w:num w:numId="8">
    <w:abstractNumId w:val="1"/>
  </w:num>
  <w:num w:numId="9">
    <w:abstractNumId w:val="13"/>
  </w:num>
  <w:num w:numId="10">
    <w:abstractNumId w:val="10"/>
  </w:num>
  <w:num w:numId="11">
    <w:abstractNumId w:val="11"/>
  </w:num>
  <w:num w:numId="12">
    <w:abstractNumId w:val="29"/>
  </w:num>
  <w:num w:numId="13">
    <w:abstractNumId w:val="24"/>
  </w:num>
  <w:num w:numId="14">
    <w:abstractNumId w:val="3"/>
  </w:num>
  <w:num w:numId="15">
    <w:abstractNumId w:val="37"/>
  </w:num>
  <w:num w:numId="16">
    <w:abstractNumId w:val="16"/>
  </w:num>
  <w:num w:numId="17">
    <w:abstractNumId w:val="22"/>
  </w:num>
  <w:num w:numId="18">
    <w:abstractNumId w:val="20"/>
  </w:num>
  <w:num w:numId="19">
    <w:abstractNumId w:val="18"/>
  </w:num>
  <w:num w:numId="20">
    <w:abstractNumId w:val="39"/>
  </w:num>
  <w:num w:numId="21">
    <w:abstractNumId w:val="28"/>
  </w:num>
  <w:num w:numId="22">
    <w:abstractNumId w:val="8"/>
  </w:num>
  <w:num w:numId="23">
    <w:abstractNumId w:val="31"/>
  </w:num>
  <w:num w:numId="24">
    <w:abstractNumId w:val="2"/>
  </w:num>
  <w:num w:numId="25">
    <w:abstractNumId w:val="4"/>
  </w:num>
  <w:num w:numId="26">
    <w:abstractNumId w:val="30"/>
  </w:num>
  <w:num w:numId="27">
    <w:abstractNumId w:val="43"/>
  </w:num>
  <w:num w:numId="28">
    <w:abstractNumId w:val="0"/>
  </w:num>
  <w:num w:numId="29">
    <w:abstractNumId w:val="21"/>
  </w:num>
  <w:num w:numId="30">
    <w:abstractNumId w:val="14"/>
  </w:num>
  <w:num w:numId="31">
    <w:abstractNumId w:val="35"/>
  </w:num>
  <w:num w:numId="32">
    <w:abstractNumId w:val="17"/>
  </w:num>
  <w:num w:numId="33">
    <w:abstractNumId w:val="27"/>
  </w:num>
  <w:num w:numId="34">
    <w:abstractNumId w:val="40"/>
  </w:num>
  <w:num w:numId="35">
    <w:abstractNumId w:val="32"/>
  </w:num>
  <w:num w:numId="36">
    <w:abstractNumId w:val="26"/>
  </w:num>
  <w:num w:numId="37">
    <w:abstractNumId w:val="38"/>
  </w:num>
  <w:num w:numId="38">
    <w:abstractNumId w:val="9"/>
  </w:num>
  <w:num w:numId="39">
    <w:abstractNumId w:val="36"/>
  </w:num>
  <w:num w:numId="40">
    <w:abstractNumId w:val="12"/>
  </w:num>
  <w:num w:numId="41">
    <w:abstractNumId w:val="41"/>
  </w:num>
  <w:num w:numId="42">
    <w:abstractNumId w:val="33"/>
  </w:num>
  <w:num w:numId="43">
    <w:abstractNumId w:val="15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51C"/>
    <w:rsid w:val="00003143"/>
    <w:rsid w:val="00003CB0"/>
    <w:rsid w:val="00006E59"/>
    <w:rsid w:val="00007226"/>
    <w:rsid w:val="00014AA0"/>
    <w:rsid w:val="00016E9B"/>
    <w:rsid w:val="00017BB2"/>
    <w:rsid w:val="00036FFD"/>
    <w:rsid w:val="00043DD9"/>
    <w:rsid w:val="00044D68"/>
    <w:rsid w:val="00047D9D"/>
    <w:rsid w:val="000625BA"/>
    <w:rsid w:val="0006403E"/>
    <w:rsid w:val="00070663"/>
    <w:rsid w:val="00071880"/>
    <w:rsid w:val="0008123F"/>
    <w:rsid w:val="00084E5B"/>
    <w:rsid w:val="00086BB9"/>
    <w:rsid w:val="00087231"/>
    <w:rsid w:val="000952CD"/>
    <w:rsid w:val="00095944"/>
    <w:rsid w:val="000964F7"/>
    <w:rsid w:val="000A1DFB"/>
    <w:rsid w:val="000A2F32"/>
    <w:rsid w:val="000A3938"/>
    <w:rsid w:val="000B059E"/>
    <w:rsid w:val="000B1287"/>
    <w:rsid w:val="000B3E49"/>
    <w:rsid w:val="000C2B9B"/>
    <w:rsid w:val="000D0EDE"/>
    <w:rsid w:val="000D1B89"/>
    <w:rsid w:val="000D589C"/>
    <w:rsid w:val="000E0060"/>
    <w:rsid w:val="000E05DE"/>
    <w:rsid w:val="000E1828"/>
    <w:rsid w:val="000E3210"/>
    <w:rsid w:val="000E4870"/>
    <w:rsid w:val="000E4BF8"/>
    <w:rsid w:val="000E637B"/>
    <w:rsid w:val="000F20A9"/>
    <w:rsid w:val="000F295B"/>
    <w:rsid w:val="000F307B"/>
    <w:rsid w:val="000F30B9"/>
    <w:rsid w:val="00105E4A"/>
    <w:rsid w:val="00107BC0"/>
    <w:rsid w:val="00113E0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7D0"/>
    <w:rsid w:val="0015592B"/>
    <w:rsid w:val="00160084"/>
    <w:rsid w:val="00160641"/>
    <w:rsid w:val="001608D9"/>
    <w:rsid w:val="0016164D"/>
    <w:rsid w:val="00176FBB"/>
    <w:rsid w:val="00181E97"/>
    <w:rsid w:val="00182A08"/>
    <w:rsid w:val="00182EC8"/>
    <w:rsid w:val="00190714"/>
    <w:rsid w:val="00195E96"/>
    <w:rsid w:val="001A2EF2"/>
    <w:rsid w:val="001B02B2"/>
    <w:rsid w:val="001B3395"/>
    <w:rsid w:val="001C29BB"/>
    <w:rsid w:val="001C2D74"/>
    <w:rsid w:val="001C6AC3"/>
    <w:rsid w:val="001C745E"/>
    <w:rsid w:val="001C7FAC"/>
    <w:rsid w:val="001D1061"/>
    <w:rsid w:val="001D167C"/>
    <w:rsid w:val="001D7C30"/>
    <w:rsid w:val="001E0CAC"/>
    <w:rsid w:val="001E16A3"/>
    <w:rsid w:val="001E1DEA"/>
    <w:rsid w:val="001E28F4"/>
    <w:rsid w:val="001E7199"/>
    <w:rsid w:val="001F14B2"/>
    <w:rsid w:val="001F24A0"/>
    <w:rsid w:val="001F67EC"/>
    <w:rsid w:val="0020330A"/>
    <w:rsid w:val="002068A5"/>
    <w:rsid w:val="00215946"/>
    <w:rsid w:val="00222D87"/>
    <w:rsid w:val="002232F3"/>
    <w:rsid w:val="00234CA0"/>
    <w:rsid w:val="00237279"/>
    <w:rsid w:val="00240D69"/>
    <w:rsid w:val="00241B5E"/>
    <w:rsid w:val="00252087"/>
    <w:rsid w:val="002553C6"/>
    <w:rsid w:val="0025741B"/>
    <w:rsid w:val="00263392"/>
    <w:rsid w:val="00265194"/>
    <w:rsid w:val="00276C00"/>
    <w:rsid w:val="002825F1"/>
    <w:rsid w:val="00292107"/>
    <w:rsid w:val="00293351"/>
    <w:rsid w:val="00294349"/>
    <w:rsid w:val="0029507F"/>
    <w:rsid w:val="002A112B"/>
    <w:rsid w:val="002A2D56"/>
    <w:rsid w:val="002A2DEF"/>
    <w:rsid w:val="002A3C02"/>
    <w:rsid w:val="002A3F94"/>
    <w:rsid w:val="002A5452"/>
    <w:rsid w:val="002B4889"/>
    <w:rsid w:val="002B50C0"/>
    <w:rsid w:val="002B6F21"/>
    <w:rsid w:val="002C6487"/>
    <w:rsid w:val="002D3D4A"/>
    <w:rsid w:val="002D430D"/>
    <w:rsid w:val="002D7ADA"/>
    <w:rsid w:val="002E2FAF"/>
    <w:rsid w:val="002E5766"/>
    <w:rsid w:val="002F06F0"/>
    <w:rsid w:val="002F29A3"/>
    <w:rsid w:val="002F3A00"/>
    <w:rsid w:val="0030196F"/>
    <w:rsid w:val="00302775"/>
    <w:rsid w:val="00304D04"/>
    <w:rsid w:val="0031061E"/>
    <w:rsid w:val="00310D8E"/>
    <w:rsid w:val="00315FE4"/>
    <w:rsid w:val="003221F2"/>
    <w:rsid w:val="00322614"/>
    <w:rsid w:val="00334A24"/>
    <w:rsid w:val="003410FE"/>
    <w:rsid w:val="00342144"/>
    <w:rsid w:val="003438EF"/>
    <w:rsid w:val="00345FEC"/>
    <w:rsid w:val="003508E7"/>
    <w:rsid w:val="003542F1"/>
    <w:rsid w:val="00356A3E"/>
    <w:rsid w:val="003642B8"/>
    <w:rsid w:val="00382653"/>
    <w:rsid w:val="00383A04"/>
    <w:rsid w:val="0038673F"/>
    <w:rsid w:val="003919D8"/>
    <w:rsid w:val="00392919"/>
    <w:rsid w:val="003A219E"/>
    <w:rsid w:val="003A4115"/>
    <w:rsid w:val="003B3D7D"/>
    <w:rsid w:val="003B5565"/>
    <w:rsid w:val="003B5B7A"/>
    <w:rsid w:val="003C2CDD"/>
    <w:rsid w:val="003C7325"/>
    <w:rsid w:val="003D5E45"/>
    <w:rsid w:val="003D7DD0"/>
    <w:rsid w:val="003E3144"/>
    <w:rsid w:val="003E7102"/>
    <w:rsid w:val="003F0131"/>
    <w:rsid w:val="003F0792"/>
    <w:rsid w:val="003F3EE8"/>
    <w:rsid w:val="003F65B3"/>
    <w:rsid w:val="004002EF"/>
    <w:rsid w:val="00405EA4"/>
    <w:rsid w:val="0041034F"/>
    <w:rsid w:val="004118A3"/>
    <w:rsid w:val="00423A26"/>
    <w:rsid w:val="00425046"/>
    <w:rsid w:val="00425D82"/>
    <w:rsid w:val="0043119B"/>
    <w:rsid w:val="00431FEA"/>
    <w:rsid w:val="004350B8"/>
    <w:rsid w:val="00444AAB"/>
    <w:rsid w:val="0045001C"/>
    <w:rsid w:val="00450089"/>
    <w:rsid w:val="0045187D"/>
    <w:rsid w:val="00453F4F"/>
    <w:rsid w:val="004576B6"/>
    <w:rsid w:val="00467D56"/>
    <w:rsid w:val="004729D1"/>
    <w:rsid w:val="00474DCB"/>
    <w:rsid w:val="00482A3B"/>
    <w:rsid w:val="00494F76"/>
    <w:rsid w:val="004A1636"/>
    <w:rsid w:val="004A54C8"/>
    <w:rsid w:val="004B3F16"/>
    <w:rsid w:val="004B5F9D"/>
    <w:rsid w:val="004B7397"/>
    <w:rsid w:val="004C1D48"/>
    <w:rsid w:val="004D5BC4"/>
    <w:rsid w:val="004D65CA"/>
    <w:rsid w:val="004E3F40"/>
    <w:rsid w:val="004F5836"/>
    <w:rsid w:val="004F6E89"/>
    <w:rsid w:val="00500F56"/>
    <w:rsid w:val="00503169"/>
    <w:rsid w:val="00504B06"/>
    <w:rsid w:val="005076A1"/>
    <w:rsid w:val="00510320"/>
    <w:rsid w:val="00513213"/>
    <w:rsid w:val="00517F12"/>
    <w:rsid w:val="0052102C"/>
    <w:rsid w:val="005212C8"/>
    <w:rsid w:val="0052435A"/>
    <w:rsid w:val="00524E6C"/>
    <w:rsid w:val="00530A15"/>
    <w:rsid w:val="00532573"/>
    <w:rsid w:val="005332D6"/>
    <w:rsid w:val="00544DFE"/>
    <w:rsid w:val="005506A6"/>
    <w:rsid w:val="005548F2"/>
    <w:rsid w:val="005734CE"/>
    <w:rsid w:val="005840AB"/>
    <w:rsid w:val="00586664"/>
    <w:rsid w:val="00593290"/>
    <w:rsid w:val="005A0E33"/>
    <w:rsid w:val="005A12F7"/>
    <w:rsid w:val="005A1B30"/>
    <w:rsid w:val="005A365F"/>
    <w:rsid w:val="005A6392"/>
    <w:rsid w:val="005B186B"/>
    <w:rsid w:val="005B1A06"/>
    <w:rsid w:val="005B1A32"/>
    <w:rsid w:val="005C0469"/>
    <w:rsid w:val="005C6116"/>
    <w:rsid w:val="005C77BB"/>
    <w:rsid w:val="005D17CF"/>
    <w:rsid w:val="005D24AF"/>
    <w:rsid w:val="005D39AF"/>
    <w:rsid w:val="005D5AAB"/>
    <w:rsid w:val="005D6E12"/>
    <w:rsid w:val="005E0ED8"/>
    <w:rsid w:val="005E3730"/>
    <w:rsid w:val="005E6ABD"/>
    <w:rsid w:val="005F41FA"/>
    <w:rsid w:val="005F4ABE"/>
    <w:rsid w:val="005F61C6"/>
    <w:rsid w:val="00600AE4"/>
    <w:rsid w:val="00604CCB"/>
    <w:rsid w:val="00605025"/>
    <w:rsid w:val="006054AA"/>
    <w:rsid w:val="00607DA4"/>
    <w:rsid w:val="0062054D"/>
    <w:rsid w:val="00621BFC"/>
    <w:rsid w:val="00622093"/>
    <w:rsid w:val="006334BF"/>
    <w:rsid w:val="00635A54"/>
    <w:rsid w:val="006458C2"/>
    <w:rsid w:val="0065025A"/>
    <w:rsid w:val="006544AE"/>
    <w:rsid w:val="00655B62"/>
    <w:rsid w:val="00661A62"/>
    <w:rsid w:val="00663A0C"/>
    <w:rsid w:val="00665405"/>
    <w:rsid w:val="00665A43"/>
    <w:rsid w:val="006731D9"/>
    <w:rsid w:val="00676099"/>
    <w:rsid w:val="006803F1"/>
    <w:rsid w:val="006822BC"/>
    <w:rsid w:val="00683BA2"/>
    <w:rsid w:val="00683DE2"/>
    <w:rsid w:val="00687C55"/>
    <w:rsid w:val="006907FD"/>
    <w:rsid w:val="006948D3"/>
    <w:rsid w:val="00694E88"/>
    <w:rsid w:val="006A60AA"/>
    <w:rsid w:val="006B034F"/>
    <w:rsid w:val="006B200B"/>
    <w:rsid w:val="006B5117"/>
    <w:rsid w:val="006C78AE"/>
    <w:rsid w:val="006E0CFA"/>
    <w:rsid w:val="006E213F"/>
    <w:rsid w:val="006E51C1"/>
    <w:rsid w:val="006E6205"/>
    <w:rsid w:val="00700A26"/>
    <w:rsid w:val="00701800"/>
    <w:rsid w:val="0070337E"/>
    <w:rsid w:val="00710165"/>
    <w:rsid w:val="007124F7"/>
    <w:rsid w:val="00723367"/>
    <w:rsid w:val="00725708"/>
    <w:rsid w:val="0072742B"/>
    <w:rsid w:val="00732338"/>
    <w:rsid w:val="00740A47"/>
    <w:rsid w:val="007426A1"/>
    <w:rsid w:val="00746ABD"/>
    <w:rsid w:val="00756FF3"/>
    <w:rsid w:val="0076364A"/>
    <w:rsid w:val="00763EF1"/>
    <w:rsid w:val="007705B7"/>
    <w:rsid w:val="0077126A"/>
    <w:rsid w:val="00774128"/>
    <w:rsid w:val="0077418F"/>
    <w:rsid w:val="0077478C"/>
    <w:rsid w:val="00775C44"/>
    <w:rsid w:val="00775E27"/>
    <w:rsid w:val="00776802"/>
    <w:rsid w:val="00781CCB"/>
    <w:rsid w:val="0078594B"/>
    <w:rsid w:val="00786CD3"/>
    <w:rsid w:val="00786F75"/>
    <w:rsid w:val="0079062D"/>
    <w:rsid w:val="00791CC4"/>
    <w:rsid w:val="007924CE"/>
    <w:rsid w:val="00793A29"/>
    <w:rsid w:val="007944E4"/>
    <w:rsid w:val="00795AFA"/>
    <w:rsid w:val="00795C3B"/>
    <w:rsid w:val="00796F62"/>
    <w:rsid w:val="007A2703"/>
    <w:rsid w:val="007A3B60"/>
    <w:rsid w:val="007A4742"/>
    <w:rsid w:val="007A6819"/>
    <w:rsid w:val="007A6CB8"/>
    <w:rsid w:val="007B0251"/>
    <w:rsid w:val="007C260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1C0E"/>
    <w:rsid w:val="007F3A94"/>
    <w:rsid w:val="00803FBE"/>
    <w:rsid w:val="00805178"/>
    <w:rsid w:val="00805670"/>
    <w:rsid w:val="00806134"/>
    <w:rsid w:val="008146F5"/>
    <w:rsid w:val="00821A27"/>
    <w:rsid w:val="00821DD8"/>
    <w:rsid w:val="008231FD"/>
    <w:rsid w:val="0082489F"/>
    <w:rsid w:val="008249B5"/>
    <w:rsid w:val="00830680"/>
    <w:rsid w:val="00830B70"/>
    <w:rsid w:val="00840749"/>
    <w:rsid w:val="008407B4"/>
    <w:rsid w:val="00843433"/>
    <w:rsid w:val="00845656"/>
    <w:rsid w:val="00850E91"/>
    <w:rsid w:val="00851EC8"/>
    <w:rsid w:val="0086257D"/>
    <w:rsid w:val="0087452F"/>
    <w:rsid w:val="00875528"/>
    <w:rsid w:val="00876213"/>
    <w:rsid w:val="008813E8"/>
    <w:rsid w:val="00884686"/>
    <w:rsid w:val="00887DE2"/>
    <w:rsid w:val="008A016F"/>
    <w:rsid w:val="008A332F"/>
    <w:rsid w:val="008A52F6"/>
    <w:rsid w:val="008A6453"/>
    <w:rsid w:val="008A7D80"/>
    <w:rsid w:val="008C068D"/>
    <w:rsid w:val="008C2E23"/>
    <w:rsid w:val="008C4BCD"/>
    <w:rsid w:val="008C6721"/>
    <w:rsid w:val="008D3826"/>
    <w:rsid w:val="008E3981"/>
    <w:rsid w:val="008E77E8"/>
    <w:rsid w:val="008F026F"/>
    <w:rsid w:val="008F2D9B"/>
    <w:rsid w:val="008F2FC9"/>
    <w:rsid w:val="008F3C6A"/>
    <w:rsid w:val="008F67EE"/>
    <w:rsid w:val="009029B1"/>
    <w:rsid w:val="00907A9B"/>
    <w:rsid w:val="00907F6D"/>
    <w:rsid w:val="00911190"/>
    <w:rsid w:val="00911235"/>
    <w:rsid w:val="009126D7"/>
    <w:rsid w:val="0091332C"/>
    <w:rsid w:val="009156C6"/>
    <w:rsid w:val="00916610"/>
    <w:rsid w:val="00924150"/>
    <w:rsid w:val="009256F2"/>
    <w:rsid w:val="009265E3"/>
    <w:rsid w:val="009331D9"/>
    <w:rsid w:val="00933BEC"/>
    <w:rsid w:val="009347B8"/>
    <w:rsid w:val="00936729"/>
    <w:rsid w:val="00936CAA"/>
    <w:rsid w:val="0094620F"/>
    <w:rsid w:val="00946FF6"/>
    <w:rsid w:val="00950659"/>
    <w:rsid w:val="0095183B"/>
    <w:rsid w:val="00952126"/>
    <w:rsid w:val="00952617"/>
    <w:rsid w:val="00955278"/>
    <w:rsid w:val="009604BA"/>
    <w:rsid w:val="009663A6"/>
    <w:rsid w:val="00971A40"/>
    <w:rsid w:val="00974595"/>
    <w:rsid w:val="009751B3"/>
    <w:rsid w:val="00976434"/>
    <w:rsid w:val="00980E6B"/>
    <w:rsid w:val="00981626"/>
    <w:rsid w:val="00982ECA"/>
    <w:rsid w:val="009878A0"/>
    <w:rsid w:val="00987E82"/>
    <w:rsid w:val="00991FFA"/>
    <w:rsid w:val="00992230"/>
    <w:rsid w:val="00992EA3"/>
    <w:rsid w:val="00995140"/>
    <w:rsid w:val="0099551D"/>
    <w:rsid w:val="009967CA"/>
    <w:rsid w:val="009A17FF"/>
    <w:rsid w:val="009A29E8"/>
    <w:rsid w:val="009A45DC"/>
    <w:rsid w:val="009B2269"/>
    <w:rsid w:val="009B43E9"/>
    <w:rsid w:val="009B4423"/>
    <w:rsid w:val="009C08C6"/>
    <w:rsid w:val="009C1ABE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9F7CF5"/>
    <w:rsid w:val="00A014C9"/>
    <w:rsid w:val="00A11788"/>
    <w:rsid w:val="00A22ED5"/>
    <w:rsid w:val="00A235CB"/>
    <w:rsid w:val="00A263AA"/>
    <w:rsid w:val="00A30847"/>
    <w:rsid w:val="00A36AE2"/>
    <w:rsid w:val="00A42299"/>
    <w:rsid w:val="00A43E49"/>
    <w:rsid w:val="00A44EA2"/>
    <w:rsid w:val="00A56D63"/>
    <w:rsid w:val="00A673B9"/>
    <w:rsid w:val="00A67685"/>
    <w:rsid w:val="00A715EA"/>
    <w:rsid w:val="00A715F7"/>
    <w:rsid w:val="00A7162A"/>
    <w:rsid w:val="00A71F2E"/>
    <w:rsid w:val="00A728AE"/>
    <w:rsid w:val="00A75DC6"/>
    <w:rsid w:val="00A804A8"/>
    <w:rsid w:val="00A804AE"/>
    <w:rsid w:val="00A86449"/>
    <w:rsid w:val="00A87C1C"/>
    <w:rsid w:val="00A92887"/>
    <w:rsid w:val="00A94596"/>
    <w:rsid w:val="00AA1913"/>
    <w:rsid w:val="00AA4CAB"/>
    <w:rsid w:val="00AA51AD"/>
    <w:rsid w:val="00AA730D"/>
    <w:rsid w:val="00AA779E"/>
    <w:rsid w:val="00AB2E01"/>
    <w:rsid w:val="00AC378E"/>
    <w:rsid w:val="00AC48BC"/>
    <w:rsid w:val="00AC6D26"/>
    <w:rsid w:val="00AC7E26"/>
    <w:rsid w:val="00AD0F93"/>
    <w:rsid w:val="00AD45BB"/>
    <w:rsid w:val="00AD6573"/>
    <w:rsid w:val="00AE1643"/>
    <w:rsid w:val="00AE3A6C"/>
    <w:rsid w:val="00AE5791"/>
    <w:rsid w:val="00AE7913"/>
    <w:rsid w:val="00AF09B8"/>
    <w:rsid w:val="00AF567D"/>
    <w:rsid w:val="00B03F81"/>
    <w:rsid w:val="00B17709"/>
    <w:rsid w:val="00B207D1"/>
    <w:rsid w:val="00B21115"/>
    <w:rsid w:val="00B21490"/>
    <w:rsid w:val="00B23810"/>
    <w:rsid w:val="00B23828"/>
    <w:rsid w:val="00B27EE9"/>
    <w:rsid w:val="00B30F31"/>
    <w:rsid w:val="00B3214B"/>
    <w:rsid w:val="00B32A35"/>
    <w:rsid w:val="00B3761D"/>
    <w:rsid w:val="00B37698"/>
    <w:rsid w:val="00B41415"/>
    <w:rsid w:val="00B440C3"/>
    <w:rsid w:val="00B458A7"/>
    <w:rsid w:val="00B46B7D"/>
    <w:rsid w:val="00B476B7"/>
    <w:rsid w:val="00B50560"/>
    <w:rsid w:val="00B5532F"/>
    <w:rsid w:val="00B57F9D"/>
    <w:rsid w:val="00B63093"/>
    <w:rsid w:val="00B64B3C"/>
    <w:rsid w:val="00B673C6"/>
    <w:rsid w:val="00B74859"/>
    <w:rsid w:val="00B819B5"/>
    <w:rsid w:val="00B84065"/>
    <w:rsid w:val="00B87D3D"/>
    <w:rsid w:val="00B91243"/>
    <w:rsid w:val="00B92B5A"/>
    <w:rsid w:val="00B92FFB"/>
    <w:rsid w:val="00BA481C"/>
    <w:rsid w:val="00BB059E"/>
    <w:rsid w:val="00BB18FD"/>
    <w:rsid w:val="00BB1F17"/>
    <w:rsid w:val="00BB2420"/>
    <w:rsid w:val="00BB49AC"/>
    <w:rsid w:val="00BB5ACE"/>
    <w:rsid w:val="00BC0E39"/>
    <w:rsid w:val="00BC1BD2"/>
    <w:rsid w:val="00BC2F2F"/>
    <w:rsid w:val="00BC39EC"/>
    <w:rsid w:val="00BC6BE4"/>
    <w:rsid w:val="00BD0B2E"/>
    <w:rsid w:val="00BD62AF"/>
    <w:rsid w:val="00BD7931"/>
    <w:rsid w:val="00BE1F36"/>
    <w:rsid w:val="00BE39DD"/>
    <w:rsid w:val="00BE47CD"/>
    <w:rsid w:val="00BE5BF9"/>
    <w:rsid w:val="00BF13D1"/>
    <w:rsid w:val="00BF1D8C"/>
    <w:rsid w:val="00BF39D0"/>
    <w:rsid w:val="00C00F8C"/>
    <w:rsid w:val="00C032F9"/>
    <w:rsid w:val="00C1106C"/>
    <w:rsid w:val="00C26361"/>
    <w:rsid w:val="00C302F1"/>
    <w:rsid w:val="00C30FF9"/>
    <w:rsid w:val="00C32D7E"/>
    <w:rsid w:val="00C32E4E"/>
    <w:rsid w:val="00C3575F"/>
    <w:rsid w:val="00C36152"/>
    <w:rsid w:val="00C42AEA"/>
    <w:rsid w:val="00C43191"/>
    <w:rsid w:val="00C46622"/>
    <w:rsid w:val="00C57985"/>
    <w:rsid w:val="00C6751B"/>
    <w:rsid w:val="00C739A3"/>
    <w:rsid w:val="00C76862"/>
    <w:rsid w:val="00C90F6A"/>
    <w:rsid w:val="00CA0764"/>
    <w:rsid w:val="00CA516B"/>
    <w:rsid w:val="00CB5D3C"/>
    <w:rsid w:val="00CB7BEA"/>
    <w:rsid w:val="00CC1125"/>
    <w:rsid w:val="00CC506A"/>
    <w:rsid w:val="00CC7E21"/>
    <w:rsid w:val="00CD1CC6"/>
    <w:rsid w:val="00CE1B29"/>
    <w:rsid w:val="00CE74F9"/>
    <w:rsid w:val="00CE7777"/>
    <w:rsid w:val="00CF2E64"/>
    <w:rsid w:val="00D00670"/>
    <w:rsid w:val="00D01993"/>
    <w:rsid w:val="00D02F6D"/>
    <w:rsid w:val="00D15E47"/>
    <w:rsid w:val="00D22C21"/>
    <w:rsid w:val="00D25CFE"/>
    <w:rsid w:val="00D26CEF"/>
    <w:rsid w:val="00D307EC"/>
    <w:rsid w:val="00D4607F"/>
    <w:rsid w:val="00D57025"/>
    <w:rsid w:val="00D57765"/>
    <w:rsid w:val="00D72AE8"/>
    <w:rsid w:val="00D77F50"/>
    <w:rsid w:val="00D859F4"/>
    <w:rsid w:val="00D85A52"/>
    <w:rsid w:val="00D86FEC"/>
    <w:rsid w:val="00D87C4E"/>
    <w:rsid w:val="00D93171"/>
    <w:rsid w:val="00D977D6"/>
    <w:rsid w:val="00DA34DF"/>
    <w:rsid w:val="00DA4914"/>
    <w:rsid w:val="00DB69FD"/>
    <w:rsid w:val="00DC07DF"/>
    <w:rsid w:val="00DC0A8A"/>
    <w:rsid w:val="00DC122E"/>
    <w:rsid w:val="00DC1705"/>
    <w:rsid w:val="00DC296B"/>
    <w:rsid w:val="00DC39A9"/>
    <w:rsid w:val="00DC4C79"/>
    <w:rsid w:val="00DD45FA"/>
    <w:rsid w:val="00DE6249"/>
    <w:rsid w:val="00DE731D"/>
    <w:rsid w:val="00DE73FC"/>
    <w:rsid w:val="00DF795D"/>
    <w:rsid w:val="00E0076D"/>
    <w:rsid w:val="00E11B44"/>
    <w:rsid w:val="00E15DEB"/>
    <w:rsid w:val="00E1688D"/>
    <w:rsid w:val="00E203EB"/>
    <w:rsid w:val="00E243BA"/>
    <w:rsid w:val="00E32ABE"/>
    <w:rsid w:val="00E35401"/>
    <w:rsid w:val="00E375DB"/>
    <w:rsid w:val="00E42938"/>
    <w:rsid w:val="00E4477E"/>
    <w:rsid w:val="00E44940"/>
    <w:rsid w:val="00E449AF"/>
    <w:rsid w:val="00E47508"/>
    <w:rsid w:val="00E532BF"/>
    <w:rsid w:val="00E55EB0"/>
    <w:rsid w:val="00E57BB7"/>
    <w:rsid w:val="00E61247"/>
    <w:rsid w:val="00E61CB0"/>
    <w:rsid w:val="00E62B72"/>
    <w:rsid w:val="00E71256"/>
    <w:rsid w:val="00E71BCF"/>
    <w:rsid w:val="00E721DD"/>
    <w:rsid w:val="00E81CCC"/>
    <w:rsid w:val="00E81D7C"/>
    <w:rsid w:val="00E83FA4"/>
    <w:rsid w:val="00E86020"/>
    <w:rsid w:val="00E862C7"/>
    <w:rsid w:val="00E903C1"/>
    <w:rsid w:val="00EA0B4F"/>
    <w:rsid w:val="00EA27C4"/>
    <w:rsid w:val="00EA30AC"/>
    <w:rsid w:val="00EB00AB"/>
    <w:rsid w:val="00EB52CD"/>
    <w:rsid w:val="00EB68A2"/>
    <w:rsid w:val="00EC189D"/>
    <w:rsid w:val="00EC2AFC"/>
    <w:rsid w:val="00ED3743"/>
    <w:rsid w:val="00EE01E7"/>
    <w:rsid w:val="00EE0369"/>
    <w:rsid w:val="00EE1B45"/>
    <w:rsid w:val="00EE6DBD"/>
    <w:rsid w:val="00EF1DF7"/>
    <w:rsid w:val="00EF2391"/>
    <w:rsid w:val="00EF64D3"/>
    <w:rsid w:val="00F065E1"/>
    <w:rsid w:val="00F138F7"/>
    <w:rsid w:val="00F2008A"/>
    <w:rsid w:val="00F21D9E"/>
    <w:rsid w:val="00F22B6E"/>
    <w:rsid w:val="00F25348"/>
    <w:rsid w:val="00F357AB"/>
    <w:rsid w:val="00F45506"/>
    <w:rsid w:val="00F47549"/>
    <w:rsid w:val="00F5244D"/>
    <w:rsid w:val="00F55F9D"/>
    <w:rsid w:val="00F60062"/>
    <w:rsid w:val="00F61250"/>
    <w:rsid w:val="00F613CC"/>
    <w:rsid w:val="00F66F7A"/>
    <w:rsid w:val="00F67746"/>
    <w:rsid w:val="00F761FF"/>
    <w:rsid w:val="00F76584"/>
    <w:rsid w:val="00F76777"/>
    <w:rsid w:val="00F83F2F"/>
    <w:rsid w:val="00F86555"/>
    <w:rsid w:val="00F86C58"/>
    <w:rsid w:val="00FA3D9D"/>
    <w:rsid w:val="00FB6B6B"/>
    <w:rsid w:val="00FC0719"/>
    <w:rsid w:val="00FC30C7"/>
    <w:rsid w:val="00FC3B03"/>
    <w:rsid w:val="00FE0E8C"/>
    <w:rsid w:val="00FE12DA"/>
    <w:rsid w:val="00FF03A2"/>
    <w:rsid w:val="00FF227F"/>
    <w:rsid w:val="00FF22C4"/>
    <w:rsid w:val="00FF3913"/>
    <w:rsid w:val="00FF610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BFB4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  <w:style w:type="paragraph" w:customStyle="1" w:styleId="Nagwekistopka">
    <w:name w:val="Nagłówek i stopka"/>
    <w:rsid w:val="00014A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Latin Modern Roman 9 Regular" w:eastAsia="Arial Unicode MS" w:hAnsi="Latin Modern Roman 9 Regular" w:cs="Arial Unicode MS"/>
      <w:color w:val="000000"/>
      <w:sz w:val="18"/>
      <w:szCs w:val="18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E12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E12DA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16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5C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5C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5C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9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3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1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8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7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1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06FFF-BB13-41E0-A670-569D223F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5533</Words>
  <Characters>33202</Characters>
  <Application>Microsoft Office Word</Application>
  <DocSecurity>4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2023-07-31T08:52:00Z</dcterms:created>
  <dcterms:modified xsi:type="dcterms:W3CDTF">2023-07-31T08:52:00Z</dcterms:modified>
</cp:coreProperties>
</file>